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35A2" w14:textId="77777777" w:rsidR="00CF140A" w:rsidRPr="00CF140A" w:rsidRDefault="00CF140A" w:rsidP="00CF140A">
      <w:pPr>
        <w:tabs>
          <w:tab w:val="left" w:pos="567"/>
          <w:tab w:val="left" w:pos="2552"/>
        </w:tabs>
        <w:spacing w:before="360" w:after="0" w:line="360" w:lineRule="auto"/>
        <w:ind w:left="2552" w:right="-1" w:hanging="2567"/>
        <w:outlineLvl w:val="0"/>
        <w:rPr>
          <w:rFonts w:ascii="Arial" w:hAnsi="Arial"/>
          <w:b/>
          <w:bCs/>
          <w:snapToGrid w:val="0"/>
          <w:color w:val="004D8F"/>
          <w:kern w:val="0"/>
          <w:sz w:val="36"/>
          <w:szCs w:val="24"/>
          <w14:ligatures w14:val="none"/>
        </w:rPr>
      </w:pPr>
      <w:r w:rsidRPr="00CF140A">
        <w:rPr>
          <w:rFonts w:ascii="Arial" w:hAnsi="Arial"/>
          <w:b/>
          <w:bCs/>
          <w:snapToGrid w:val="0"/>
          <w:color w:val="004D8F"/>
          <w:kern w:val="0"/>
          <w:sz w:val="36"/>
          <w:szCs w:val="24"/>
          <w14:ligatures w14:val="none"/>
        </w:rPr>
        <w:t>Appendix C</w:t>
      </w:r>
      <w:r w:rsidRPr="00CF140A">
        <w:rPr>
          <w:rFonts w:ascii="Arial" w:hAnsi="Arial"/>
          <w:b/>
          <w:bCs/>
          <w:snapToGrid w:val="0"/>
          <w:color w:val="004D8F"/>
          <w:kern w:val="0"/>
          <w:sz w:val="36"/>
          <w:szCs w:val="24"/>
          <w14:ligatures w14:val="none"/>
        </w:rPr>
        <w:tab/>
        <w:t>Reporting proforma for carcinomas of the parathyroid</w:t>
      </w:r>
    </w:p>
    <w:p w14:paraId="6D557505" w14:textId="77777777" w:rsidR="00CF140A" w:rsidRPr="00CF140A" w:rsidRDefault="00CF140A" w:rsidP="00CF140A">
      <w:pPr>
        <w:spacing w:after="0" w:line="240" w:lineRule="auto"/>
        <w:rPr>
          <w:rFonts w:ascii="Arial" w:hAnsi="Arial"/>
          <w:kern w:val="0"/>
          <w:sz w:val="24"/>
          <w14:ligatures w14:val="none"/>
        </w:rPr>
      </w:pPr>
    </w:p>
    <w:p w14:paraId="027733B0" w14:textId="77777777" w:rsidR="00CF140A" w:rsidRPr="00CF140A" w:rsidRDefault="00CF140A" w:rsidP="00CF140A">
      <w:pPr>
        <w:tabs>
          <w:tab w:val="center" w:pos="4298"/>
          <w:tab w:val="center" w:pos="7776"/>
        </w:tabs>
        <w:spacing w:after="0" w:line="240" w:lineRule="auto"/>
        <w:ind w:left="-14" w:right="-57"/>
        <w:rPr>
          <w:rFonts w:ascii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 xml:space="preserve">Surname…………………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ab/>
        <w:t>Forenames………………….… Date of birth………….....   Sex.......</w:t>
      </w:r>
    </w:p>
    <w:p w14:paraId="32068596" w14:textId="77777777" w:rsidR="00CF140A" w:rsidRPr="00CF140A" w:rsidRDefault="00CF140A" w:rsidP="00CF140A">
      <w:pPr>
        <w:spacing w:after="0" w:line="240" w:lineRule="auto"/>
        <w:ind w:left="-4" w:right="-57" w:hanging="10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>Hospital………….……….…… Hospital no……………….….... NHS/CHI no…………………..</w:t>
      </w:r>
    </w:p>
    <w:p w14:paraId="3F3F8A23" w14:textId="77777777" w:rsidR="00CF140A" w:rsidRPr="00CF140A" w:rsidRDefault="00CF140A" w:rsidP="00CF140A">
      <w:pPr>
        <w:spacing w:after="0" w:line="240" w:lineRule="auto"/>
        <w:ind w:left="-4" w:right="-57" w:hanging="10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>Date of surgery………………. Date of receipt………….….…. Date of reporting………..…....</w:t>
      </w:r>
    </w:p>
    <w:p w14:paraId="03A32581" w14:textId="77777777" w:rsidR="00CF140A" w:rsidRPr="00CF140A" w:rsidRDefault="00CF140A" w:rsidP="00CF140A">
      <w:pPr>
        <w:spacing w:after="0" w:line="240" w:lineRule="auto"/>
        <w:ind w:left="-4" w:right="-57" w:hanging="10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>Report no…………….............. Pathologist……….…………....Surgeon………………….…….</w:t>
      </w:r>
    </w:p>
    <w:p w14:paraId="24E26F9A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Times New Roman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noProof/>
          <w:kern w:val="0"/>
          <w:sz w:val="24"/>
          <w14:ligatures w14:val="none"/>
        </w:rPr>
        <mc:AlternateContent>
          <mc:Choice Requires="wpg">
            <w:drawing>
              <wp:inline distT="0" distB="0" distL="0" distR="0" wp14:anchorId="2F4D6EE0" wp14:editId="48A3457E">
                <wp:extent cx="6157595" cy="1"/>
                <wp:effectExtent l="0" t="0" r="0" b="0"/>
                <wp:docPr id="108477" name="Group 108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595" cy="1"/>
                          <a:chOff x="0" y="0"/>
                          <a:chExt cx="6157595" cy="1"/>
                        </a:xfrm>
                      </wpg:grpSpPr>
                      <wps:wsp>
                        <wps:cNvPr id="12121" name="Shape 12121"/>
                        <wps:cNvSpPr/>
                        <wps:spPr>
                          <a:xfrm>
                            <a:off x="0" y="0"/>
                            <a:ext cx="615759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595" h="1">
                                <a:moveTo>
                                  <a:pt x="0" y="0"/>
                                </a:moveTo>
                                <a:lnTo>
                                  <a:pt x="6157595" y="1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84F7B" id="Group 108477" o:spid="_x0000_s1026" style="width:484.85pt;height:0;mso-position-horizontal-relative:char;mso-position-vertical-relative:line" coordsize="6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">
                <v:shape id="Shape 12121" o:spid="_x0000_s1027" style="position:absolute;width:61575;height:0;visibility:visible;mso-wrap-style:square;v-text-anchor:top" coordsize="615759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" path="m,l6157595,1e" filled="f" strokeweight=".72pt">
                  <v:path arrowok="t" textboxrect="0,0,6157595,1"/>
                </v:shape>
                <w10:anchorlock/>
              </v:group>
            </w:pict>
          </mc:Fallback>
        </mc:AlternateContent>
      </w:r>
    </w:p>
    <w:p w14:paraId="1DE02118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bCs/>
          <w:kern w:val="0"/>
          <w:sz w:val="24"/>
          <w14:ligatures w14:val="none"/>
        </w:rPr>
        <w:t>Clinical information provided (select all that apply)</w:t>
      </w:r>
    </w:p>
    <w:p w14:paraId="3A624766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kern w:val="0"/>
          <w:sz w:val="24"/>
          <w14:ligatures w14:val="none"/>
        </w:rPr>
        <w:t xml:space="preserve">Information not provided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6759D7F0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kern w:val="0"/>
          <w:sz w:val="24"/>
          <w14:ligatures w14:val="none"/>
        </w:rPr>
        <w:t xml:space="preserve">Hyperparathyroidism:  primary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 xml:space="preserve">□ 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secondary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 xml:space="preserve">□ 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tertiary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7CBE01C1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kern w:val="0"/>
          <w:sz w:val="24"/>
          <w14:ligatures w14:val="none"/>
        </w:rPr>
        <w:t xml:space="preserve">Previous parathyroid surgery, specify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……….………..</w:t>
      </w:r>
    </w:p>
    <w:p w14:paraId="205634B6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Relevant familial history, specify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…………….…..</w:t>
      </w:r>
    </w:p>
    <w:p w14:paraId="2630FDAA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Presence of a clinical syndrome, specify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…….…………..</w:t>
      </w:r>
    </w:p>
    <w:p w14:paraId="40802A8A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Other, specify (e.g. imaging, pre-operative FNA) 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>…………….…...</w:t>
      </w:r>
    </w:p>
    <w:p w14:paraId="0FECCA6D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</w:p>
    <w:p w14:paraId="0A1E665B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Operative procedure (select all that apply)</w:t>
      </w:r>
    </w:p>
    <w:p w14:paraId="4B4971B9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Not specified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5B9C96AE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Parathyroidectomy, single gland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214D6E33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Parathyroidectomy, </w:t>
      </w:r>
      <w:proofErr w:type="spellStart"/>
      <w:r w:rsidRPr="00CF140A">
        <w:rPr>
          <w:rFonts w:ascii="Arial" w:hAnsi="Arial" w:cs="Arial"/>
          <w:bCs/>
          <w:kern w:val="0"/>
          <w:sz w:val="24"/>
          <w14:ligatures w14:val="none"/>
        </w:rPr>
        <w:t>en</w:t>
      </w:r>
      <w:proofErr w:type="spellEnd"/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bloc with thyroid lobe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32895DF7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Other parathyroid gland sampling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5AE6927D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Unilateral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5A8EA35E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>Bilateral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2D1E44CF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Lymph node sampling, specify 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>……….………..</w:t>
      </w:r>
    </w:p>
    <w:p w14:paraId="7D42961B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Soft tissue of neck, specify 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>………….……..</w:t>
      </w:r>
    </w:p>
    <w:p w14:paraId="7E859300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Other, specify 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>……….………..</w:t>
      </w:r>
    </w:p>
    <w:p w14:paraId="65655751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</w:p>
    <w:p w14:paraId="7BD3A30D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Specimen(s) submitted (select all that apply)</w:t>
      </w:r>
    </w:p>
    <w:p w14:paraId="012327C2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Not specified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3CB8DEAC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Parathyroid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1B4331DF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Left:  superior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inferior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 not specified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7BDCFE97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lastRenderedPageBreak/>
        <w:t>Right:  superior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inferior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 not specified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681FEB1A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ab/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 xml:space="preserve">Other, specify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…………….…..</w:t>
      </w:r>
    </w:p>
    <w:p w14:paraId="2B8B3537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Thyroid gland:  Left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Right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Isthmus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1685409F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Lymph nodes, specify site(s) and laterality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…………….…..</w:t>
      </w:r>
    </w:p>
    <w:p w14:paraId="110CCBBD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Other, specify site(s) and laterality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…………….…..</w:t>
      </w:r>
    </w:p>
    <w:p w14:paraId="32F0B913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</w:p>
    <w:p w14:paraId="57F8D635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Tumour site (select all that apply)</w:t>
      </w:r>
    </w:p>
    <w:p w14:paraId="003E93F6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Not specified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7BBEFCA3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>Parathyroid</w:t>
      </w:r>
    </w:p>
    <w:p w14:paraId="68EEE2DD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Left:  superior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inferior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 not specified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2F8224DC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Right:  superior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inferior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 not specified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2ECCC6F7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Mediastinal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00F9D0AB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Intrathyroidal, specify lobe 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>…………………</w:t>
      </w:r>
    </w:p>
    <w:p w14:paraId="0AC6E8EC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Soft tissue or muscle, specify site(s) and laterality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…………….…..</w:t>
      </w:r>
    </w:p>
    <w:p w14:paraId="0BE24D14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Lymph nodes, specify site(s) and laterality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…………….…..</w:t>
      </w:r>
    </w:p>
    <w:p w14:paraId="03B39EBF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Other, specify site(s) and laterality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…………….…..</w:t>
      </w:r>
    </w:p>
    <w:p w14:paraId="1CDDB023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</w:p>
    <w:p w14:paraId="7FBAE705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Specimen weight</w:t>
      </w:r>
    </w:p>
    <w:p w14:paraId="403DAB22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Parathyroid alone ……mg</w:t>
      </w:r>
    </w:p>
    <w:p w14:paraId="18DB0069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Parathyroid with other structure(s), ……mg,</w:t>
      </w:r>
      <w:r w:rsidRPr="00CF140A">
        <w:rPr>
          <w:rFonts w:ascii="Arial" w:hAnsi="Arial" w:cs="Arial"/>
          <w:bCs/>
          <w:i/>
          <w:iCs/>
          <w:kern w:val="0"/>
          <w:sz w:val="24"/>
          <w14:ligatures w14:val="none"/>
        </w:rPr>
        <w:t xml:space="preserve">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>specify structure(s) …………………</w:t>
      </w:r>
    </w:p>
    <w:p w14:paraId="24AB7372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Cannot be assessed, specify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………………..</w:t>
      </w:r>
    </w:p>
    <w:p w14:paraId="607891D6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</w:p>
    <w:p w14:paraId="0C7FAC24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Tumour dimensions</w:t>
      </w:r>
    </w:p>
    <w:p w14:paraId="18FB9C0D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Maximum tumour dimension (largest tumour) ……mm</w:t>
      </w:r>
    </w:p>
    <w:p w14:paraId="079E5054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Cannot be assessed, specify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  <w:r w:rsidRPr="00CF140A">
        <w:rPr>
          <w:rFonts w:ascii="Arial" w:hAnsi="Arial" w:cs="Arial"/>
          <w:bCs/>
          <w:i/>
          <w:iCs/>
          <w:kern w:val="0"/>
          <w:sz w:val="24"/>
          <w14:ligatures w14:val="none"/>
        </w:rPr>
        <w:t xml:space="preserve">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>…………………</w:t>
      </w:r>
    </w:p>
    <w:p w14:paraId="5F7C636E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</w:p>
    <w:p w14:paraId="41FF66A7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Histological tumour type</w:t>
      </w:r>
    </w:p>
    <w:p w14:paraId="7E11D986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Atypical parathyroid tumour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0DD2E71D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Parathyroid carcinoma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6EF8F9B5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</w:p>
    <w:p w14:paraId="60907B1B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Histological tumour grade</w:t>
      </w:r>
    </w:p>
    <w:p w14:paraId="21CF9972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Low grade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343E6DB3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High grade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5A034A36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Not determined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4B42DFD2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lastRenderedPageBreak/>
        <w:t>Not applicable (i.e. atypical neoplasm tumour)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5F914BD6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</w:p>
    <w:p w14:paraId="641734B2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b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b/>
          <w:kern w:val="0"/>
          <w:sz w:val="24"/>
          <w14:ligatures w14:val="none"/>
        </w:rPr>
        <w:t>Extent of invasion (select all that apply)</w:t>
      </w:r>
    </w:p>
    <w:p w14:paraId="694D7657" w14:textId="77777777" w:rsidR="00CF140A" w:rsidRPr="00CF140A" w:rsidRDefault="00CF140A" w:rsidP="00CF140A">
      <w:pPr>
        <w:spacing w:after="0" w:line="360" w:lineRule="auto"/>
        <w:ind w:left="-3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Cannot be assessed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5BC1D41A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Confined to parathyroid without invasion through tumour capsule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35F2C3E2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Invasion through tumour capsule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3D519828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Invasion into extra-</w:t>
      </w:r>
      <w:proofErr w:type="spellStart"/>
      <w:r w:rsidRPr="00CF140A">
        <w:rPr>
          <w:rFonts w:ascii="Arial" w:hAnsi="Arial" w:cs="Arial"/>
          <w:bCs/>
          <w:kern w:val="0"/>
          <w:sz w:val="24"/>
          <w14:ligatures w14:val="none"/>
        </w:rPr>
        <w:t>parathyroidal</w:t>
      </w:r>
      <w:proofErr w:type="spellEnd"/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 soft tissue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7E471550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Invasion into adjacent structures, specify 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080995A7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Recurrent laryngeal nerve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72BED73F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Thyroid gland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1E5472D7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Oesophagus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28C66BC3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Skeletal muscle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5F20E085" w14:textId="77777777" w:rsidR="00CF140A" w:rsidRPr="00CF140A" w:rsidRDefault="00CF140A" w:rsidP="00CF140A">
      <w:pPr>
        <w:spacing w:after="0" w:line="360" w:lineRule="auto"/>
        <w:ind w:left="-34" w:firstLine="754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Other, specify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 …………………</w:t>
      </w:r>
    </w:p>
    <w:p w14:paraId="0B522F80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b/>
          <w:kern w:val="0"/>
          <w:sz w:val="24"/>
          <w14:ligatures w14:val="none"/>
        </w:rPr>
      </w:pPr>
    </w:p>
    <w:p w14:paraId="6AF50B87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b/>
          <w:kern w:val="0"/>
          <w:sz w:val="24"/>
          <w14:ligatures w14:val="none"/>
        </w:rPr>
      </w:pPr>
      <w:proofErr w:type="spellStart"/>
      <w:r w:rsidRPr="00CF140A">
        <w:rPr>
          <w:rFonts w:ascii="Arial" w:eastAsia="Arial" w:hAnsi="Arial" w:cs="Arial"/>
          <w:b/>
          <w:kern w:val="0"/>
          <w:sz w:val="24"/>
          <w14:ligatures w14:val="none"/>
        </w:rPr>
        <w:t>Lymphovascular</w:t>
      </w:r>
      <w:proofErr w:type="spellEnd"/>
      <w:r w:rsidRPr="00CF140A">
        <w:rPr>
          <w:rFonts w:ascii="Arial" w:eastAsia="Arial" w:hAnsi="Arial" w:cs="Arial"/>
          <w:b/>
          <w:kern w:val="0"/>
          <w:sz w:val="24"/>
          <w14:ligatures w14:val="none"/>
        </w:rPr>
        <w:t xml:space="preserve"> invasion</w:t>
      </w:r>
    </w:p>
    <w:p w14:paraId="55C82590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Not identified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7A55F853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Present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4F248163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ab/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ab/>
      </w:r>
    </w:p>
    <w:p w14:paraId="468488E8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Perineural invasion</w:t>
      </w:r>
    </w:p>
    <w:p w14:paraId="6585133B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Not identified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3D3FAE4D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Present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4F0EA114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Cs/>
          <w:kern w:val="0"/>
          <w:sz w:val="24"/>
          <w14:ligatures w14:val="none"/>
        </w:rPr>
      </w:pPr>
    </w:p>
    <w:p w14:paraId="7F4665B0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Necrosis</w:t>
      </w:r>
    </w:p>
    <w:p w14:paraId="4AB80095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Cs/>
          <w:kern w:val="0"/>
          <w:sz w:val="24"/>
          <w14:ligatures w14:val="none"/>
        </w:rPr>
      </w:pPr>
      <w:bookmarkStart w:id="0" w:name="_Hlk88927343"/>
      <w:r w:rsidRPr="00CF140A">
        <w:rPr>
          <w:rFonts w:ascii="Arial" w:hAnsi="Arial" w:cs="Arial"/>
          <w:bCs/>
          <w:kern w:val="0"/>
          <w:sz w:val="24"/>
          <w14:ligatures w14:val="none"/>
        </w:rPr>
        <w:t>Not identified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0FFB207C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Present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bookmarkEnd w:id="0"/>
    <w:p w14:paraId="3019EC0C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kern w:val="0"/>
          <w:sz w:val="24"/>
          <w14:ligatures w14:val="none"/>
        </w:rPr>
      </w:pPr>
    </w:p>
    <w:p w14:paraId="6D814845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Mitotic count</w:t>
      </w:r>
    </w:p>
    <w:p w14:paraId="13BE7CF3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…… per 2 mm</w:t>
      </w:r>
      <w:r w:rsidRPr="00CF140A">
        <w:rPr>
          <w:rFonts w:ascii="Arial" w:hAnsi="Arial" w:cs="Arial"/>
          <w:bCs/>
          <w:kern w:val="0"/>
          <w:sz w:val="24"/>
          <w:vertAlign w:val="superscript"/>
          <w14:ligatures w14:val="none"/>
        </w:rPr>
        <w:t>2</w:t>
      </w:r>
    </w:p>
    <w:p w14:paraId="0DCC2FC0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Cannot be assessed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6D509870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Cs/>
          <w:kern w:val="0"/>
          <w:sz w:val="24"/>
          <w14:ligatures w14:val="none"/>
        </w:rPr>
      </w:pPr>
    </w:p>
    <w:p w14:paraId="47F4E9A9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Margin status</w:t>
      </w:r>
    </w:p>
    <w:p w14:paraId="19B4E4AB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Not involved (R0)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4BB539A7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</w:p>
    <w:p w14:paraId="0271AB17" w14:textId="77777777" w:rsidR="00CF140A" w:rsidRPr="00CF140A" w:rsidRDefault="00CF140A" w:rsidP="00CF140A">
      <w:pPr>
        <w:spacing w:after="0" w:line="360" w:lineRule="auto"/>
        <w:ind w:left="-34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Abutting tissue edge (R1 resection)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5DBD48A7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proofErr w:type="spellStart"/>
      <w:r w:rsidRPr="00CF140A">
        <w:rPr>
          <w:rFonts w:ascii="Arial" w:hAnsi="Arial" w:cs="Arial"/>
          <w:bCs/>
          <w:kern w:val="0"/>
          <w:sz w:val="24"/>
          <w14:ligatures w14:val="none"/>
        </w:rPr>
        <w:lastRenderedPageBreak/>
        <w:t>Transected</w:t>
      </w:r>
      <w:proofErr w:type="spellEnd"/>
      <w:r w:rsidRPr="00CF140A">
        <w:rPr>
          <w:rFonts w:ascii="Arial" w:hAnsi="Arial" w:cs="Arial"/>
          <w:bCs/>
          <w:kern w:val="0"/>
          <w:sz w:val="24"/>
          <w14:ligatures w14:val="none"/>
        </w:rPr>
        <w:t>, fragmented or ruptured (possible R2 resection)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41990A75" w14:textId="77777777" w:rsidR="00CF140A" w:rsidRPr="00CF140A" w:rsidRDefault="00CF140A" w:rsidP="00CF140A">
      <w:pPr>
        <w:spacing w:after="0" w:line="360" w:lineRule="auto"/>
        <w:ind w:left="720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Specify if named structure/location is involved at margin(s) …………………</w:t>
      </w:r>
    </w:p>
    <w:p w14:paraId="2733088A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Cannot be assessed, specify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 …………………</w:t>
      </w:r>
    </w:p>
    <w:p w14:paraId="6BDB6E65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/>
          <w:kern w:val="0"/>
          <w:sz w:val="24"/>
          <w14:ligatures w14:val="none"/>
        </w:rPr>
      </w:pPr>
    </w:p>
    <w:p w14:paraId="5C2717D8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Lymph node status</w:t>
      </w:r>
    </w:p>
    <w:p w14:paraId="62CA9CBF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>Number of lymph nodes examined ……</w:t>
      </w:r>
    </w:p>
    <w:p w14:paraId="11EC3F14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ab/>
      </w:r>
    </w:p>
    <w:p w14:paraId="2F3CA720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ab/>
        <w:t>Number of positive lymph nodes ……</w:t>
      </w:r>
    </w:p>
    <w:p w14:paraId="44E44DB1" w14:textId="77777777" w:rsidR="00CF140A" w:rsidRPr="00CF140A" w:rsidRDefault="00CF140A" w:rsidP="00CF140A">
      <w:pPr>
        <w:spacing w:after="0" w:line="360" w:lineRule="auto"/>
        <w:ind w:left="-34" w:firstLine="19"/>
        <w:rPr>
          <w:rFonts w:ascii="Arial" w:eastAsia="Arial" w:hAnsi="Arial" w:cs="Arial"/>
          <w:kern w:val="0"/>
          <w:sz w:val="24"/>
          <w14:ligatures w14:val="none"/>
        </w:rPr>
      </w:pPr>
      <w:r w:rsidRPr="00CF140A">
        <w:rPr>
          <w:rFonts w:ascii="Arial" w:eastAsia="Arial" w:hAnsi="Arial" w:cs="Arial"/>
          <w:kern w:val="0"/>
          <w:sz w:val="24"/>
          <w14:ligatures w14:val="none"/>
        </w:rPr>
        <w:tab/>
        <w:t>Number cannot be determined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05855BB1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</w:p>
    <w:p w14:paraId="681B475A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Histologically confirmed distant metastases</w:t>
      </w:r>
    </w:p>
    <w:p w14:paraId="798D2E6B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Not identified □</w:t>
      </w:r>
    </w:p>
    <w:p w14:paraId="383AC033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Not assessed □</w:t>
      </w:r>
    </w:p>
    <w:p w14:paraId="40EC2BC9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Present, specify site(s)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 …………………</w:t>
      </w:r>
    </w:p>
    <w:p w14:paraId="3F588DE5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</w:p>
    <w:p w14:paraId="434855CB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/>
          <w:kern w:val="0"/>
          <w:sz w:val="24"/>
          <w14:ligatures w14:val="none"/>
        </w:rPr>
      </w:pPr>
      <w:r w:rsidRPr="00CF140A">
        <w:rPr>
          <w:rFonts w:ascii="Arial" w:hAnsi="Arial" w:cs="Arial"/>
          <w:b/>
          <w:kern w:val="0"/>
          <w:sz w:val="24"/>
          <w14:ligatures w14:val="none"/>
        </w:rPr>
        <w:t>Pathological staging (AJCC TNM 8th edition)</w:t>
      </w:r>
      <w:r w:rsidRPr="00CF140A">
        <w:rPr>
          <w:rFonts w:ascii="Arial" w:hAnsi="Arial" w:cs="Arial"/>
          <w:b/>
          <w:kern w:val="0"/>
          <w:sz w:val="24"/>
          <w:vertAlign w:val="superscript"/>
          <w14:ligatures w14:val="none"/>
        </w:rPr>
        <w:t>c</w:t>
      </w:r>
    </w:p>
    <w:p w14:paraId="49103126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TNM Descriptors (only if applicable) (select all that apply)</w:t>
      </w:r>
    </w:p>
    <w:p w14:paraId="0D3A67EF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m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multiple primary tumours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14B1E93C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r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recurrent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084D5920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y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post-therapy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1A60C831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</w:p>
    <w:p w14:paraId="0DECAFAF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Primary tumour (</w:t>
      </w:r>
      <w:proofErr w:type="spellStart"/>
      <w:r w:rsidRPr="00CF140A">
        <w:rPr>
          <w:rFonts w:ascii="Arial" w:hAnsi="Arial" w:cs="Arial"/>
          <w:bCs/>
          <w:kern w:val="0"/>
          <w:sz w:val="24"/>
          <w14:ligatures w14:val="none"/>
        </w:rPr>
        <w:t>pT</w:t>
      </w:r>
      <w:proofErr w:type="spellEnd"/>
      <w:r w:rsidRPr="00CF140A">
        <w:rPr>
          <w:rFonts w:ascii="Arial" w:hAnsi="Arial" w:cs="Arial"/>
          <w:bCs/>
          <w:kern w:val="0"/>
          <w:sz w:val="24"/>
          <w14:ligatures w14:val="none"/>
        </w:rPr>
        <w:t>)</w:t>
      </w:r>
    </w:p>
    <w:p w14:paraId="4C1C82AC" w14:textId="77777777" w:rsidR="00CF140A" w:rsidRPr="00CF140A" w:rsidRDefault="00CF140A" w:rsidP="00CF140A">
      <w:pPr>
        <w:spacing w:after="0" w:line="360" w:lineRule="auto"/>
        <w:ind w:left="720" w:hanging="720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TX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Primary tumour cannot be assessed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7CCDDFDD" w14:textId="77777777" w:rsidR="00CF140A" w:rsidRPr="00CF140A" w:rsidRDefault="00CF140A" w:rsidP="00CF140A">
      <w:pPr>
        <w:spacing w:after="0" w:line="360" w:lineRule="auto"/>
        <w:ind w:left="720" w:hanging="720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Tis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Atypical parathyroid neoplasm (neoplasm of UMP)</w:t>
      </w:r>
      <w:r w:rsidRPr="00CF140A">
        <w:rPr>
          <w:rFonts w:ascii="Arial" w:hAnsi="Arial" w:cs="Arial"/>
          <w:bCs/>
          <w:kern w:val="0"/>
          <w:sz w:val="24"/>
          <w:vertAlign w:val="superscript"/>
          <w14:ligatures w14:val="none"/>
        </w:rPr>
        <w:t>a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01122A42" w14:textId="77777777" w:rsidR="00CF140A" w:rsidRPr="00CF140A" w:rsidRDefault="00CF140A" w:rsidP="00CF140A">
      <w:pPr>
        <w:spacing w:after="0" w:line="360" w:lineRule="auto"/>
        <w:ind w:left="720" w:hanging="720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T1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Localised to the parathyroid gland with extension limited to soft tissue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30EBDAF4" w14:textId="77777777" w:rsidR="00CF140A" w:rsidRPr="00CF140A" w:rsidRDefault="00CF140A" w:rsidP="00CF140A">
      <w:pPr>
        <w:spacing w:after="0" w:line="360" w:lineRule="auto"/>
        <w:ind w:left="720" w:hanging="720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T2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Direct invasion into the thyroid gland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633B863A" w14:textId="77777777" w:rsidR="00CF140A" w:rsidRPr="00CF140A" w:rsidRDefault="00CF140A" w:rsidP="00CF140A">
      <w:pPr>
        <w:spacing w:after="0" w:line="360" w:lineRule="auto"/>
        <w:ind w:left="720" w:hanging="720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T3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Direct invasion into recurrent laryngeal nerve, oesophagus, trachea, skeletal muscle, adjacent lymph nodes, or thymus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7D993E43" w14:textId="77777777" w:rsidR="00CF140A" w:rsidRPr="00CF140A" w:rsidRDefault="00CF140A" w:rsidP="00CF140A">
      <w:pPr>
        <w:spacing w:after="0" w:line="360" w:lineRule="auto"/>
        <w:ind w:left="720" w:hanging="720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T4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Direct invasion into major blood vessel or spine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7AF69B1B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</w:p>
    <w:p w14:paraId="61A943EE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Regional lymph nodes (</w:t>
      </w:r>
      <w:proofErr w:type="spellStart"/>
      <w:r w:rsidRPr="00CF140A">
        <w:rPr>
          <w:rFonts w:ascii="Arial" w:hAnsi="Arial" w:cs="Arial"/>
          <w:bCs/>
          <w:kern w:val="0"/>
          <w:sz w:val="24"/>
          <w14:ligatures w14:val="none"/>
        </w:rPr>
        <w:t>pN</w:t>
      </w:r>
      <w:proofErr w:type="spellEnd"/>
      <w:r w:rsidRPr="00CF140A">
        <w:rPr>
          <w:rFonts w:ascii="Arial" w:hAnsi="Arial" w:cs="Arial"/>
          <w:bCs/>
          <w:kern w:val="0"/>
          <w:sz w:val="24"/>
          <w14:ligatures w14:val="none"/>
        </w:rPr>
        <w:t>)</w:t>
      </w:r>
    </w:p>
    <w:p w14:paraId="359FFBAC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NX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Regional lymph nodes cannot be assessed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5586B2C6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N0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No regional lymph node metastasis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2B854619" w14:textId="77777777" w:rsidR="00CF140A" w:rsidRPr="00CF140A" w:rsidRDefault="00CF140A" w:rsidP="00CF140A">
      <w:pPr>
        <w:spacing w:after="0" w:line="360" w:lineRule="auto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N1 </w:t>
      </w:r>
      <w:r w:rsidRPr="00CF140A">
        <w:rPr>
          <w:rFonts w:ascii="Arial" w:hAnsi="Arial" w:cs="Arial"/>
          <w:bCs/>
          <w:kern w:val="0"/>
          <w:sz w:val="24"/>
          <w14:ligatures w14:val="none"/>
        </w:rPr>
        <w:tab/>
        <w:t>Regional lymph node metastasis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32DF03B3" w14:textId="77777777" w:rsidR="00CF140A" w:rsidRPr="00CF140A" w:rsidRDefault="00CF140A" w:rsidP="00CF140A">
      <w:pPr>
        <w:spacing w:after="0" w:line="360" w:lineRule="auto"/>
        <w:ind w:left="720"/>
        <w:rPr>
          <w:rFonts w:ascii="Arial" w:hAnsi="Arial" w:cs="Arial"/>
          <w:bCs/>
          <w:kern w:val="0"/>
          <w:sz w:val="24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lastRenderedPageBreak/>
        <w:t>N1a Metastasis to level VI (</w:t>
      </w:r>
      <w:proofErr w:type="spellStart"/>
      <w:r w:rsidRPr="00CF140A">
        <w:rPr>
          <w:rFonts w:ascii="Arial" w:hAnsi="Arial" w:cs="Arial"/>
          <w:bCs/>
          <w:kern w:val="0"/>
          <w:sz w:val="24"/>
          <w14:ligatures w14:val="none"/>
        </w:rPr>
        <w:t>pretracheal</w:t>
      </w:r>
      <w:proofErr w:type="spellEnd"/>
      <w:r w:rsidRPr="00CF140A">
        <w:rPr>
          <w:rFonts w:ascii="Arial" w:hAnsi="Arial" w:cs="Arial"/>
          <w:bCs/>
          <w:kern w:val="0"/>
          <w:sz w:val="24"/>
          <w14:ligatures w14:val="none"/>
        </w:rPr>
        <w:t xml:space="preserve">, paratracheal and </w:t>
      </w:r>
      <w:proofErr w:type="spellStart"/>
      <w:r w:rsidRPr="00CF140A">
        <w:rPr>
          <w:rFonts w:ascii="Arial" w:hAnsi="Arial" w:cs="Arial"/>
          <w:bCs/>
          <w:kern w:val="0"/>
          <w:sz w:val="24"/>
          <w14:ligatures w14:val="none"/>
        </w:rPr>
        <w:t>prelaryngeal</w:t>
      </w:r>
      <w:proofErr w:type="spellEnd"/>
      <w:r w:rsidRPr="00CF140A">
        <w:rPr>
          <w:rFonts w:ascii="Arial" w:hAnsi="Arial" w:cs="Arial"/>
          <w:bCs/>
          <w:kern w:val="0"/>
          <w:sz w:val="24"/>
          <w14:ligatures w14:val="none"/>
        </w:rPr>
        <w:t>/Delphian lymph nodes) or superior mediastinal lymph nodes (level VII)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p w14:paraId="0246952F" w14:textId="555A2EA6" w:rsidR="00FA7C5E" w:rsidRPr="00CF140A" w:rsidRDefault="00CF140A" w:rsidP="00CF140A">
      <w:pPr>
        <w:spacing w:after="0" w:line="360" w:lineRule="auto"/>
        <w:ind w:left="720"/>
        <w:rPr>
          <w:rFonts w:ascii="Arial" w:hAnsi="Arial" w:cs="Arial"/>
          <w:bCs/>
          <w:kern w:val="0"/>
          <w:sz w:val="24"/>
          <w:highlight w:val="cyan"/>
          <w14:ligatures w14:val="none"/>
        </w:rPr>
      </w:pPr>
      <w:r w:rsidRPr="00CF140A">
        <w:rPr>
          <w:rFonts w:ascii="Arial" w:hAnsi="Arial" w:cs="Arial"/>
          <w:bCs/>
          <w:kern w:val="0"/>
          <w:sz w:val="24"/>
          <w14:ligatures w14:val="none"/>
        </w:rPr>
        <w:t>N1b Metastasis to unilateral, bilateral or contralateral cervical (level I, II, III, IV or V) or retropharyngeal nodes</w:t>
      </w:r>
      <w:r w:rsidRPr="00CF140A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CF140A">
        <w:rPr>
          <w:rFonts w:ascii="Arial" w:eastAsia="Arial" w:hAnsi="Arial" w:cs="Arial"/>
          <w:kern w:val="0"/>
          <w:sz w:val="24"/>
          <w14:ligatures w14:val="none"/>
        </w:rPr>
        <w:t>□</w:t>
      </w:r>
    </w:p>
    <w:sectPr w:rsidR="00FA7C5E" w:rsidRPr="00CF1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0A"/>
    <w:rsid w:val="000164AF"/>
    <w:rsid w:val="004E679D"/>
    <w:rsid w:val="00CF140A"/>
    <w:rsid w:val="00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7026"/>
  <w15:chartTrackingRefBased/>
  <w15:docId w15:val="{242C1C96-04F8-4D06-B862-6611894A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Reader</dc:creator>
  <cp:keywords/>
  <dc:description/>
  <cp:lastModifiedBy>J Reader</cp:lastModifiedBy>
  <cp:revision>2</cp:revision>
  <dcterms:created xsi:type="dcterms:W3CDTF">2023-10-09T08:01:00Z</dcterms:created>
  <dcterms:modified xsi:type="dcterms:W3CDTF">2023-10-09T08:01:00Z</dcterms:modified>
</cp:coreProperties>
</file>