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FF31" w14:textId="5DAD23B6" w:rsidR="00595627" w:rsidRPr="00241115" w:rsidRDefault="004B346A" w:rsidP="00404FE4">
      <w:pPr>
        <w:pStyle w:val="Title"/>
      </w:pPr>
      <w:r w:rsidRPr="004B346A">
        <w:t xml:space="preserve">Terms of </w:t>
      </w:r>
      <w:r>
        <w:t>r</w:t>
      </w:r>
      <w:r w:rsidRPr="004B346A">
        <w:t>eference</w:t>
      </w:r>
    </w:p>
    <w:p w14:paraId="68BCE5FF" w14:textId="62FAAA2B" w:rsidR="00156181" w:rsidRDefault="00156181" w:rsidP="00156181">
      <w:r>
        <w:t xml:space="preserve">The Royal College of Pathologists have agreed to carry out a review of [insert name of individual / department / service] at [insert name of </w:t>
      </w:r>
      <w:r w:rsidR="00F1344A">
        <w:t>t</w:t>
      </w:r>
      <w:r>
        <w:t>rust] and to do so with reference to the College’s published guidance. In order that this invited review may proceed, the following terms of reference and scope are agreed.</w:t>
      </w:r>
    </w:p>
    <w:p w14:paraId="220741F8" w14:textId="3A791E80" w:rsidR="00156181" w:rsidRDefault="00156181" w:rsidP="00156181">
      <w:r>
        <w:t>(Please edit/add to as necessary</w:t>
      </w:r>
      <w:r w:rsidR="00F1344A">
        <w:t>.</w:t>
      </w:r>
      <w:r>
        <w:t>)</w:t>
      </w:r>
    </w:p>
    <w:p w14:paraId="7A2C461D" w14:textId="0A12C19D" w:rsidR="00156181" w:rsidRDefault="00156181" w:rsidP="00156181">
      <w:pPr>
        <w:pStyle w:val="Heading1"/>
      </w:pPr>
      <w:r>
        <w:t>Workforce</w:t>
      </w:r>
    </w:p>
    <w:p w14:paraId="0F8AC697" w14:textId="22858CD8" w:rsidR="00156181" w:rsidRDefault="00156181" w:rsidP="007D4008">
      <w:pPr>
        <w:pStyle w:val="ListParagraph"/>
      </w:pPr>
      <w:r>
        <w:t>Departmental workload</w:t>
      </w:r>
    </w:p>
    <w:p w14:paraId="59F152AA" w14:textId="55A5C80C" w:rsidR="00156181" w:rsidRDefault="00156181" w:rsidP="007D4008">
      <w:pPr>
        <w:pStyle w:val="ListParagraph"/>
      </w:pPr>
      <w:r>
        <w:t>Pathologists’ workload</w:t>
      </w:r>
    </w:p>
    <w:p w14:paraId="19FD2C5C" w14:textId="49551C2F" w:rsidR="00156181" w:rsidRDefault="00156181" w:rsidP="007D4008">
      <w:pPr>
        <w:pStyle w:val="ListParagraph"/>
      </w:pPr>
      <w:r>
        <w:t>Other grades (</w:t>
      </w:r>
      <w:r w:rsidR="00E04EA9">
        <w:t>s</w:t>
      </w:r>
      <w:r w:rsidR="00E04EA9" w:rsidRPr="00E04EA9">
        <w:t xml:space="preserve">pecialty and specialist </w:t>
      </w:r>
      <w:r w:rsidR="00E04EA9">
        <w:t>[</w:t>
      </w:r>
      <w:r>
        <w:t>SAS</w:t>
      </w:r>
      <w:r w:rsidR="00E04EA9">
        <w:t>]</w:t>
      </w:r>
      <w:r>
        <w:t xml:space="preserve"> doctors, </w:t>
      </w:r>
      <w:r w:rsidR="001E763B">
        <w:t>biomedical scientists</w:t>
      </w:r>
      <w:r>
        <w:t xml:space="preserve">, </w:t>
      </w:r>
      <w:r w:rsidR="005F7BAF">
        <w:t>consultant clinical scientists</w:t>
      </w:r>
      <w:r>
        <w:t xml:space="preserve">, </w:t>
      </w:r>
      <w:r w:rsidR="001E763B">
        <w:t>c</w:t>
      </w:r>
      <w:r>
        <w:t xml:space="preserve">linical </w:t>
      </w:r>
      <w:r w:rsidR="001E763B">
        <w:t>s</w:t>
      </w:r>
      <w:r>
        <w:t>cientists) workload</w:t>
      </w:r>
    </w:p>
    <w:p w14:paraId="209B8EC7" w14:textId="576F0033" w:rsidR="00156181" w:rsidRDefault="00156181" w:rsidP="007D4008">
      <w:pPr>
        <w:pStyle w:val="ListParagraph"/>
      </w:pPr>
      <w:r>
        <w:t xml:space="preserve">Job </w:t>
      </w:r>
      <w:r w:rsidR="001E763B">
        <w:t>p</w:t>
      </w:r>
      <w:r>
        <w:t>lan</w:t>
      </w:r>
      <w:r w:rsidR="001E763B">
        <w:t>,</w:t>
      </w:r>
      <w:r>
        <w:t xml:space="preserve"> including </w:t>
      </w:r>
      <w:r w:rsidR="004E7398">
        <w:t>programmed activities (PA)</w:t>
      </w:r>
      <w:r>
        <w:t xml:space="preserve"> distribution and </w:t>
      </w:r>
      <w:r w:rsidR="004E7398">
        <w:t>s</w:t>
      </w:r>
      <w:r w:rsidR="004E7398" w:rsidRPr="004E7398">
        <w:t xml:space="preserve">upporting </w:t>
      </w:r>
      <w:r w:rsidR="004E7398">
        <w:t>p</w:t>
      </w:r>
      <w:r w:rsidR="004E7398" w:rsidRPr="004E7398">
        <w:t xml:space="preserve">rofessional activities </w:t>
      </w:r>
      <w:r w:rsidR="004E7398">
        <w:t>(</w:t>
      </w:r>
      <w:r>
        <w:t>SPA</w:t>
      </w:r>
      <w:r w:rsidR="004E7398">
        <w:t>)</w:t>
      </w:r>
      <w:r>
        <w:t xml:space="preserve"> distribution </w:t>
      </w:r>
    </w:p>
    <w:p w14:paraId="0AC13B78" w14:textId="16CF153C" w:rsidR="00156181" w:rsidRDefault="00156181" w:rsidP="007D4008">
      <w:pPr>
        <w:pStyle w:val="ListParagraph"/>
      </w:pPr>
      <w:r>
        <w:t>Working patterns</w:t>
      </w:r>
    </w:p>
    <w:p w14:paraId="32130F89" w14:textId="23D7F0C1" w:rsidR="00156181" w:rsidRDefault="00156181" w:rsidP="007D4008">
      <w:pPr>
        <w:pStyle w:val="ListParagraph"/>
      </w:pPr>
      <w:r>
        <w:t>Workload classification and measurement</w:t>
      </w:r>
    </w:p>
    <w:p w14:paraId="2047C34D" w14:textId="4A4F463B" w:rsidR="00156181" w:rsidRDefault="00156181" w:rsidP="007D4008">
      <w:pPr>
        <w:pStyle w:val="ListParagraph"/>
      </w:pPr>
      <w:r>
        <w:t>Demand and capacity assessment</w:t>
      </w:r>
    </w:p>
    <w:p w14:paraId="7C1C3437" w14:textId="54C99104" w:rsidR="00156181" w:rsidRDefault="00156181" w:rsidP="007D4008">
      <w:pPr>
        <w:pStyle w:val="ListParagraph"/>
      </w:pPr>
      <w:r>
        <w:t>Skill mix of team</w:t>
      </w:r>
    </w:p>
    <w:p w14:paraId="610C1A9D" w14:textId="53CD2EAD" w:rsidR="00156181" w:rsidRDefault="00156181" w:rsidP="007D4008">
      <w:pPr>
        <w:pStyle w:val="ListParagraph"/>
      </w:pPr>
      <w:r>
        <w:t>Recruitment and retention</w:t>
      </w:r>
    </w:p>
    <w:p w14:paraId="2865E3F6" w14:textId="09394543" w:rsidR="00156181" w:rsidRDefault="00156181" w:rsidP="007D4008">
      <w:pPr>
        <w:pStyle w:val="ListParagraph"/>
      </w:pPr>
      <w:r>
        <w:t>Use of locums</w:t>
      </w:r>
    </w:p>
    <w:p w14:paraId="67E70F8F" w14:textId="545F0E58" w:rsidR="00156181" w:rsidRDefault="00156181" w:rsidP="007D4008">
      <w:pPr>
        <w:pStyle w:val="ListParagraph"/>
      </w:pPr>
      <w:r>
        <w:t>Relationships between various grades within the department</w:t>
      </w:r>
    </w:p>
    <w:p w14:paraId="264CCDD2" w14:textId="47B4867F" w:rsidR="00156181" w:rsidRDefault="00156181" w:rsidP="007D4008">
      <w:pPr>
        <w:pStyle w:val="ListParagraph"/>
      </w:pPr>
      <w:r>
        <w:t xml:space="preserve">Relationships between other specialty teams like </w:t>
      </w:r>
      <w:r w:rsidR="001E763B">
        <w:t>r</w:t>
      </w:r>
      <w:r>
        <w:t>adiology</w:t>
      </w:r>
      <w:r w:rsidR="001E763B">
        <w:t>,</w:t>
      </w:r>
      <w:r>
        <w:t xml:space="preserve"> etc</w:t>
      </w:r>
      <w:r w:rsidR="001E763B">
        <w:t>.</w:t>
      </w:r>
    </w:p>
    <w:p w14:paraId="6B80C834" w14:textId="739898D1" w:rsidR="00156181" w:rsidRDefault="00156181" w:rsidP="007D4008">
      <w:pPr>
        <w:pStyle w:val="ListParagraph"/>
      </w:pPr>
      <w:r>
        <w:lastRenderedPageBreak/>
        <w:t>Quality control</w:t>
      </w:r>
    </w:p>
    <w:p w14:paraId="468D67B4" w14:textId="5FD7AAC4" w:rsidR="00156181" w:rsidRDefault="00156181" w:rsidP="007D4008">
      <w:pPr>
        <w:pStyle w:val="ListParagraph"/>
      </w:pPr>
      <w:r>
        <w:t>Appraisal and revalidation outcomes</w:t>
      </w:r>
    </w:p>
    <w:p w14:paraId="39D04520" w14:textId="5C32B557" w:rsidR="00156181" w:rsidRDefault="00156181" w:rsidP="007D4008">
      <w:pPr>
        <w:pStyle w:val="ListParagraph"/>
      </w:pPr>
      <w:r>
        <w:t xml:space="preserve">Continuing </w:t>
      </w:r>
      <w:r w:rsidR="001E763B">
        <w:t>p</w:t>
      </w:r>
      <w:r>
        <w:t xml:space="preserve">rofessional </w:t>
      </w:r>
      <w:r w:rsidR="001E763B">
        <w:t>d</w:t>
      </w:r>
      <w:r>
        <w:t>evelopment records</w:t>
      </w:r>
    </w:p>
    <w:p w14:paraId="05F8A336" w14:textId="1C6F1961" w:rsidR="00156181" w:rsidRDefault="00156181" w:rsidP="007D4008">
      <w:pPr>
        <w:pStyle w:val="ListParagraph"/>
      </w:pPr>
      <w:r>
        <w:t>Audit reports</w:t>
      </w:r>
    </w:p>
    <w:p w14:paraId="2E9A0624" w14:textId="0150CC60" w:rsidR="00156181" w:rsidRDefault="00156181" w:rsidP="007D4008">
      <w:pPr>
        <w:pStyle w:val="ListParagraph"/>
      </w:pPr>
      <w:r>
        <w:t>Outcomes of slide reviews</w:t>
      </w:r>
    </w:p>
    <w:p w14:paraId="65EA5D68" w14:textId="5EAE5C6F" w:rsidR="00156181" w:rsidRDefault="00156181" w:rsidP="007D4008">
      <w:pPr>
        <w:pStyle w:val="ListParagraph"/>
      </w:pPr>
      <w:r>
        <w:t>Clinical governance structures</w:t>
      </w:r>
    </w:p>
    <w:p w14:paraId="6B0E3FD0" w14:textId="0A806F58" w:rsidR="00156181" w:rsidRDefault="00156181" w:rsidP="007D4008">
      <w:pPr>
        <w:pStyle w:val="ListParagraph"/>
      </w:pPr>
      <w:r>
        <w:t>Evidence of participation in multidisciplinary team meetings (MDTs)</w:t>
      </w:r>
    </w:p>
    <w:p w14:paraId="1CB2F105" w14:textId="1134A3C5" w:rsidR="00156181" w:rsidRDefault="00156181" w:rsidP="007D4008">
      <w:pPr>
        <w:pStyle w:val="ListParagraph"/>
      </w:pPr>
      <w:r>
        <w:t xml:space="preserve">MDTs, </w:t>
      </w:r>
      <w:r w:rsidR="002A5EA6">
        <w:t>and external quality assurance (</w:t>
      </w:r>
      <w:r>
        <w:t>EQA</w:t>
      </w:r>
      <w:r w:rsidR="002A5EA6">
        <w:t>)</w:t>
      </w:r>
      <w:r>
        <w:t xml:space="preserve"> and quality assurance processes</w:t>
      </w:r>
    </w:p>
    <w:p w14:paraId="17D51A5F" w14:textId="33E045BF" w:rsidR="00156181" w:rsidRDefault="00156181" w:rsidP="007D4008">
      <w:pPr>
        <w:pStyle w:val="ListParagraph"/>
      </w:pPr>
      <w:r>
        <w:t>Management functions (laboratory and clinical)</w:t>
      </w:r>
    </w:p>
    <w:p w14:paraId="656161E9" w14:textId="6641117D" w:rsidR="00156181" w:rsidRDefault="00156181" w:rsidP="007D4008">
      <w:pPr>
        <w:pStyle w:val="ListParagraph"/>
      </w:pPr>
      <w:r>
        <w:t>Role in drug and therapeutics panels</w:t>
      </w:r>
    </w:p>
    <w:p w14:paraId="63F618B6" w14:textId="2836D894" w:rsidR="00156181" w:rsidRDefault="00156181" w:rsidP="007D4008">
      <w:pPr>
        <w:pStyle w:val="ListParagraph"/>
      </w:pPr>
      <w:r>
        <w:t>Research submissions with ethical approvals and outcomes</w:t>
      </w:r>
    </w:p>
    <w:p w14:paraId="731EDBA0" w14:textId="5EF41712" w:rsidR="00156181" w:rsidRDefault="00156181" w:rsidP="007D4008">
      <w:pPr>
        <w:pStyle w:val="ListParagraph"/>
      </w:pPr>
      <w:r>
        <w:t>Publications – departmental and individual</w:t>
      </w:r>
    </w:p>
    <w:p w14:paraId="01DC7D58" w14:textId="2B7B7D15" w:rsidR="00156181" w:rsidRDefault="00156181" w:rsidP="007D4008">
      <w:pPr>
        <w:pStyle w:val="ListParagraph"/>
      </w:pPr>
      <w:r>
        <w:t>EQA, UKAS reports on laboratory inspection for accreditation</w:t>
      </w:r>
    </w:p>
    <w:p w14:paraId="02C141F5" w14:textId="3B7A512A" w:rsidR="00156181" w:rsidRDefault="00156181" w:rsidP="007D4008">
      <w:pPr>
        <w:pStyle w:val="ListParagraph"/>
      </w:pPr>
      <w:r>
        <w:t>EQA schemes and proficiency testing relevant to areas of practice</w:t>
      </w:r>
    </w:p>
    <w:p w14:paraId="4B0C1532" w14:textId="476B13F5" w:rsidR="00156181" w:rsidRDefault="00156181" w:rsidP="007D4008">
      <w:pPr>
        <w:pStyle w:val="ListParagraph"/>
      </w:pPr>
      <w:r>
        <w:t>Test verification data</w:t>
      </w:r>
    </w:p>
    <w:p w14:paraId="2995EAB0" w14:textId="3A0E8719" w:rsidR="00156181" w:rsidRDefault="00156181" w:rsidP="007D4008">
      <w:pPr>
        <w:pStyle w:val="ListParagraph"/>
      </w:pPr>
      <w:r>
        <w:t>Clinical/laboratory standard operating procedures</w:t>
      </w:r>
    </w:p>
    <w:p w14:paraId="25A51107" w14:textId="179D7D8D" w:rsidR="00156181" w:rsidRDefault="00156181" w:rsidP="007D4008">
      <w:pPr>
        <w:pStyle w:val="ListParagraph"/>
      </w:pPr>
      <w:r>
        <w:t>Evidence of complaints or grievances – internal and external</w:t>
      </w:r>
    </w:p>
    <w:p w14:paraId="15ADBF3D" w14:textId="25B1BBCF" w:rsidR="00156181" w:rsidRDefault="00156181" w:rsidP="00F1344A">
      <w:pPr>
        <w:pStyle w:val="Heading1"/>
      </w:pPr>
      <w:r>
        <w:t>Governance</w:t>
      </w:r>
    </w:p>
    <w:p w14:paraId="458E534A" w14:textId="7D33104A" w:rsidR="00156181" w:rsidRDefault="00156181" w:rsidP="00AA0B6A">
      <w:pPr>
        <w:pStyle w:val="ListParagraph"/>
      </w:pPr>
      <w:r>
        <w:t>Handling of clinical incidents</w:t>
      </w:r>
    </w:p>
    <w:p w14:paraId="001E0658" w14:textId="778F1863" w:rsidR="00156181" w:rsidRDefault="00156181" w:rsidP="00AA0B6A">
      <w:pPr>
        <w:pStyle w:val="ListParagraph"/>
      </w:pPr>
      <w:r>
        <w:t>Management of risk, serious incidents</w:t>
      </w:r>
    </w:p>
    <w:p w14:paraId="1AE603E3" w14:textId="00598CB7" w:rsidR="00156181" w:rsidRDefault="00156181" w:rsidP="00AA0B6A">
      <w:pPr>
        <w:pStyle w:val="ListParagraph"/>
      </w:pPr>
      <w:r>
        <w:t>Management structure</w:t>
      </w:r>
    </w:p>
    <w:p w14:paraId="052FCB80" w14:textId="4617C003" w:rsidR="00156181" w:rsidRDefault="00156181" w:rsidP="00AA0B6A">
      <w:pPr>
        <w:pStyle w:val="ListParagraph"/>
      </w:pPr>
      <w:r>
        <w:t>Oversight of processing and reporting specimens</w:t>
      </w:r>
    </w:p>
    <w:p w14:paraId="159E9990" w14:textId="380041B8" w:rsidR="00156181" w:rsidRDefault="00156181" w:rsidP="00AA0B6A">
      <w:pPr>
        <w:pStyle w:val="ListParagraph"/>
      </w:pPr>
      <w:r>
        <w:lastRenderedPageBreak/>
        <w:t>Patient case records</w:t>
      </w:r>
    </w:p>
    <w:p w14:paraId="0075D54D" w14:textId="1EF49CEC" w:rsidR="00156181" w:rsidRDefault="00156181" w:rsidP="00AA0B6A">
      <w:pPr>
        <w:pStyle w:val="ListParagraph"/>
      </w:pPr>
      <w:r>
        <w:t xml:space="preserve">Patient safety </w:t>
      </w:r>
    </w:p>
    <w:p w14:paraId="4F94AC69" w14:textId="6A427025" w:rsidR="00156181" w:rsidRDefault="00156181" w:rsidP="00AA0B6A">
      <w:pPr>
        <w:pStyle w:val="ListParagraph"/>
      </w:pPr>
      <w:r>
        <w:t>Risk assessment</w:t>
      </w:r>
    </w:p>
    <w:p w14:paraId="458680ED" w14:textId="67BA965E" w:rsidR="00156181" w:rsidRDefault="00156181" w:rsidP="00F1344A">
      <w:pPr>
        <w:pStyle w:val="Heading1"/>
      </w:pPr>
      <w:r>
        <w:t>The department</w:t>
      </w:r>
    </w:p>
    <w:p w14:paraId="540CDAA4" w14:textId="09AFC0F1" w:rsidR="00156181" w:rsidRDefault="00156181" w:rsidP="00E90E0E">
      <w:pPr>
        <w:pStyle w:val="ListParagraph"/>
      </w:pPr>
      <w:r>
        <w:t>Workforce – broken down in grades</w:t>
      </w:r>
    </w:p>
    <w:p w14:paraId="0C2C978E" w14:textId="579E9EEE" w:rsidR="00156181" w:rsidRDefault="00156181" w:rsidP="00E90E0E">
      <w:pPr>
        <w:pStyle w:val="ListParagraph"/>
      </w:pPr>
      <w:r>
        <w:t xml:space="preserve">Workload </w:t>
      </w:r>
    </w:p>
    <w:p w14:paraId="25BECB20" w14:textId="76414BFF" w:rsidR="00156181" w:rsidRDefault="00156181" w:rsidP="00E90E0E">
      <w:pPr>
        <w:pStyle w:val="ListParagraph"/>
      </w:pPr>
      <w:r>
        <w:t>Laboratory equipment</w:t>
      </w:r>
    </w:p>
    <w:p w14:paraId="2383485E" w14:textId="18F0108C" w:rsidR="00156181" w:rsidRDefault="00156181" w:rsidP="00E90E0E">
      <w:pPr>
        <w:pStyle w:val="ListParagraph"/>
      </w:pPr>
      <w:r>
        <w:t>Office equipment</w:t>
      </w:r>
    </w:p>
    <w:p w14:paraId="7E7C0B65" w14:textId="6FFFB1D7" w:rsidR="00156181" w:rsidRDefault="00156181" w:rsidP="00E90E0E">
      <w:pPr>
        <w:pStyle w:val="ListParagraph"/>
      </w:pPr>
      <w:r>
        <w:t>Working environment, behaviours</w:t>
      </w:r>
      <w:r w:rsidR="00D66317">
        <w:t xml:space="preserve"> </w:t>
      </w:r>
      <w:r>
        <w:t>and culture</w:t>
      </w:r>
    </w:p>
    <w:p w14:paraId="3B86AE0A" w14:textId="2A8B4889" w:rsidR="00156181" w:rsidRDefault="00156181" w:rsidP="00E90E0E">
      <w:pPr>
        <w:pStyle w:val="ListParagraph"/>
      </w:pPr>
      <w:r>
        <w:t>Whistleblowing</w:t>
      </w:r>
    </w:p>
    <w:p w14:paraId="0A6D0CEA" w14:textId="10FC4F69" w:rsidR="00156181" w:rsidRDefault="00156181" w:rsidP="00F1344A">
      <w:pPr>
        <w:pStyle w:val="Heading1"/>
      </w:pPr>
      <w:r>
        <w:t>Management</w:t>
      </w:r>
    </w:p>
    <w:p w14:paraId="1495183F" w14:textId="1C967AAF" w:rsidR="00156181" w:rsidRDefault="00156181" w:rsidP="00D66317">
      <w:pPr>
        <w:pStyle w:val="ListParagraph"/>
      </w:pPr>
      <w:r>
        <w:t>Structure</w:t>
      </w:r>
    </w:p>
    <w:p w14:paraId="36CFD4F2" w14:textId="53CE96E5" w:rsidR="00156181" w:rsidRDefault="00156181" w:rsidP="00D66317">
      <w:pPr>
        <w:pStyle w:val="ListParagraph"/>
      </w:pPr>
      <w:r>
        <w:t>Quality of leadership</w:t>
      </w:r>
    </w:p>
    <w:p w14:paraId="5E291A42" w14:textId="2CB8232F" w:rsidR="00156181" w:rsidRDefault="00156181" w:rsidP="00D66317">
      <w:pPr>
        <w:pStyle w:val="ListParagraph"/>
      </w:pPr>
      <w:r>
        <w:t xml:space="preserve">Assess the quality of communication within the </w:t>
      </w:r>
      <w:r w:rsidR="00D66317">
        <w:t>d</w:t>
      </w:r>
      <w:r>
        <w:t xml:space="preserve">epartment and wider </w:t>
      </w:r>
      <w:r w:rsidR="00D66317">
        <w:t>t</w:t>
      </w:r>
      <w:r>
        <w:t>rust</w:t>
      </w:r>
    </w:p>
    <w:p w14:paraId="69E147B7" w14:textId="112FAA04" w:rsidR="00156181" w:rsidRDefault="00156181" w:rsidP="00D66317">
      <w:pPr>
        <w:pStyle w:val="ListParagraph"/>
      </w:pPr>
      <w:r>
        <w:t>Relationship of department with other diagnostic teams, nursing teams, critical care, radiology, pharmacy and management teams related to the department</w:t>
      </w:r>
    </w:p>
    <w:p w14:paraId="02892D59" w14:textId="64105613" w:rsidR="00156181" w:rsidRDefault="00156181" w:rsidP="00D66317">
      <w:pPr>
        <w:pStyle w:val="ListParagraph"/>
      </w:pPr>
      <w:r>
        <w:t xml:space="preserve">Relationship with wider </w:t>
      </w:r>
      <w:r w:rsidR="00D66317">
        <w:t>t</w:t>
      </w:r>
      <w:r>
        <w:t>rust management teams</w:t>
      </w:r>
    </w:p>
    <w:p w14:paraId="639D5817" w14:textId="63401665" w:rsidR="00156181" w:rsidRDefault="00156181" w:rsidP="00D66317">
      <w:pPr>
        <w:pStyle w:val="ListParagraph"/>
      </w:pPr>
      <w:r>
        <w:t>Impact of care on workforce</w:t>
      </w:r>
    </w:p>
    <w:p w14:paraId="7CBBCB36" w14:textId="48955128" w:rsidR="00CC20D1" w:rsidRPr="00404FE4" w:rsidRDefault="00156181" w:rsidP="00D66317">
      <w:pPr>
        <w:pStyle w:val="ListParagraph"/>
      </w:pPr>
      <w:r>
        <w:t>Impact of care on patients</w:t>
      </w:r>
    </w:p>
    <w:sectPr w:rsidR="00CC20D1" w:rsidRPr="00404FE4" w:rsidSect="003B60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DB57" w14:textId="77777777" w:rsidR="000979A9" w:rsidRDefault="000979A9" w:rsidP="00404FE4">
      <w:r>
        <w:separator/>
      </w:r>
    </w:p>
    <w:p w14:paraId="17AD7931" w14:textId="77777777" w:rsidR="000979A9" w:rsidRDefault="000979A9" w:rsidP="00404FE4"/>
  </w:endnote>
  <w:endnote w:type="continuationSeparator" w:id="0">
    <w:p w14:paraId="5C50CC8A" w14:textId="77777777" w:rsidR="000979A9" w:rsidRDefault="000979A9" w:rsidP="00404FE4">
      <w:r>
        <w:continuationSeparator/>
      </w:r>
    </w:p>
    <w:p w14:paraId="22C3BA27" w14:textId="77777777" w:rsidR="000979A9" w:rsidRDefault="000979A9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83C9" w14:textId="4CE820D1" w:rsidR="00F6724E" w:rsidRPr="00241115" w:rsidRDefault="00595627" w:rsidP="001339BF">
    <w:pPr>
      <w:tabs>
        <w:tab w:val="left" w:pos="426"/>
        <w:tab w:val="left" w:pos="1418"/>
        <w:tab w:val="left" w:pos="4536"/>
      </w:tabs>
      <w:spacing w:after="0" w:line="240" w:lineRule="auto"/>
    </w:pPr>
    <w:r w:rsidRPr="00CA70A1">
      <w:rPr>
        <w:noProof/>
      </w:rPr>
      <w:drawing>
        <wp:inline distT="0" distB="0" distL="0" distR="0" wp14:anchorId="03244BA5" wp14:editId="48116082">
          <wp:extent cx="723900" cy="742950"/>
          <wp:effectExtent l="0" t="0" r="0" b="0"/>
          <wp:docPr id="89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B3F5E">
      <w:rPr>
        <w:rStyle w:val="PlaceholderText"/>
        <w:sz w:val="20"/>
        <w:szCs w:val="20"/>
      </w:rPr>
      <w:t xml:space="preserve">   </w:t>
    </w:r>
    <w:r w:rsidR="00AA0B6A">
      <w:rPr>
        <w:rStyle w:val="PlaceholderText"/>
        <w:sz w:val="20"/>
        <w:szCs w:val="20"/>
      </w:rPr>
      <w:t>WKF</w:t>
    </w:r>
    <w:r w:rsidR="007B3F5E">
      <w:rPr>
        <w:sz w:val="20"/>
        <w:szCs w:val="20"/>
      </w:rPr>
      <w:tab/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PAGE   \* MERGEFORMAT </w:instrText>
    </w:r>
    <w:r w:rsidR="007B3F5E">
      <w:rPr>
        <w:sz w:val="20"/>
        <w:szCs w:val="20"/>
      </w:rPr>
      <w:fldChar w:fldCharType="separate"/>
    </w:r>
    <w:r w:rsidR="007B3F5E">
      <w:rPr>
        <w:sz w:val="20"/>
        <w:szCs w:val="20"/>
      </w:rPr>
      <w:t>1</w:t>
    </w:r>
    <w:r w:rsidR="007B3F5E">
      <w:rPr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7B3F5E">
      <w:rPr>
        <w:sz w:val="20"/>
        <w:szCs w:val="20"/>
      </w:rPr>
      <w:t>V</w:t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REVNUM  \* Arabic  \* MERGEFORMAT </w:instrText>
    </w:r>
    <w:r w:rsidR="007B3F5E">
      <w:rPr>
        <w:sz w:val="20"/>
        <w:szCs w:val="20"/>
      </w:rPr>
      <w:fldChar w:fldCharType="separate"/>
    </w:r>
    <w:r w:rsidR="007B3F5E">
      <w:rPr>
        <w:noProof/>
        <w:sz w:val="20"/>
        <w:szCs w:val="20"/>
      </w:rPr>
      <w:t>1</w:t>
    </w:r>
    <w:r w:rsidR="007B3F5E">
      <w:rPr>
        <w:noProof/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AA0B6A">
      <w:rPr>
        <w:sz w:val="20"/>
        <w:szCs w:val="20"/>
      </w:rPr>
      <w:t xml:space="preserve">         </w:t>
    </w:r>
    <w:r w:rsidR="00CC20D1">
      <w:rPr>
        <w:sz w:val="20"/>
        <w:szCs w:val="20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9C3B" w14:textId="75928C23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91" name="Picture 9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92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</w:t>
    </w:r>
    <w:r w:rsidR="00AA0B6A">
      <w:rPr>
        <w:rStyle w:val="PlaceholderText"/>
        <w:sz w:val="20"/>
        <w:szCs w:val="20"/>
      </w:rPr>
      <w:t>WKF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AA0B6A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0CEB" w14:textId="77777777" w:rsidR="000979A9" w:rsidRDefault="000979A9" w:rsidP="00404FE4">
      <w:r>
        <w:separator/>
      </w:r>
    </w:p>
    <w:p w14:paraId="17F960ED" w14:textId="77777777" w:rsidR="000979A9" w:rsidRDefault="000979A9" w:rsidP="00404FE4"/>
  </w:footnote>
  <w:footnote w:type="continuationSeparator" w:id="0">
    <w:p w14:paraId="327A5434" w14:textId="77777777" w:rsidR="000979A9" w:rsidRDefault="000979A9" w:rsidP="00404FE4">
      <w:r>
        <w:continuationSeparator/>
      </w:r>
    </w:p>
    <w:p w14:paraId="19FD2C67" w14:textId="77777777" w:rsidR="000979A9" w:rsidRDefault="000979A9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353" w14:textId="12CC8B6F" w:rsidR="00595627" w:rsidRDefault="00595627" w:rsidP="00404FE4">
    <w:pPr>
      <w:pStyle w:val="Header"/>
    </w:pPr>
  </w:p>
  <w:p w14:paraId="37E540C3" w14:textId="77777777" w:rsidR="00F6724E" w:rsidRDefault="00F6724E" w:rsidP="00404F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979A9"/>
    <w:rsid w:val="000A6F87"/>
    <w:rsid w:val="000C743D"/>
    <w:rsid w:val="0012041C"/>
    <w:rsid w:val="001339BF"/>
    <w:rsid w:val="00156181"/>
    <w:rsid w:val="001E763B"/>
    <w:rsid w:val="002148AB"/>
    <w:rsid w:val="00241115"/>
    <w:rsid w:val="002A5EA6"/>
    <w:rsid w:val="003B6001"/>
    <w:rsid w:val="00404FE4"/>
    <w:rsid w:val="004B346A"/>
    <w:rsid w:val="004D0576"/>
    <w:rsid w:val="004E03DE"/>
    <w:rsid w:val="004E7398"/>
    <w:rsid w:val="00506C0E"/>
    <w:rsid w:val="00595373"/>
    <w:rsid w:val="00595627"/>
    <w:rsid w:val="005F7BAF"/>
    <w:rsid w:val="00612E75"/>
    <w:rsid w:val="00650450"/>
    <w:rsid w:val="006C12D5"/>
    <w:rsid w:val="007500A5"/>
    <w:rsid w:val="00771993"/>
    <w:rsid w:val="007B3F5E"/>
    <w:rsid w:val="007D4008"/>
    <w:rsid w:val="00857A43"/>
    <w:rsid w:val="008716F7"/>
    <w:rsid w:val="00A15878"/>
    <w:rsid w:val="00A174DE"/>
    <w:rsid w:val="00A670BE"/>
    <w:rsid w:val="00A8595C"/>
    <w:rsid w:val="00AA0B6A"/>
    <w:rsid w:val="00B06006"/>
    <w:rsid w:val="00C51042"/>
    <w:rsid w:val="00CC20D1"/>
    <w:rsid w:val="00CF7D05"/>
    <w:rsid w:val="00D42A34"/>
    <w:rsid w:val="00D66317"/>
    <w:rsid w:val="00E015CF"/>
    <w:rsid w:val="00E04EA9"/>
    <w:rsid w:val="00E90E0E"/>
    <w:rsid w:val="00F1344A"/>
    <w:rsid w:val="00F6724E"/>
    <w:rsid w:val="00FA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3" ma:contentTypeDescription="Create a new document." ma:contentTypeScope="" ma:versionID="05437f129c1b5533a2960a213857365b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7b1c697cbaf7a6c13d0ddf2dc8478d9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F63572-A508-4736-BA7F-B15B0522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2074</Characters>
  <Application>Microsoft Office Word</Application>
  <DocSecurity>4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Reshma Patel</cp:lastModifiedBy>
  <cp:revision>2</cp:revision>
  <dcterms:created xsi:type="dcterms:W3CDTF">2024-01-16T15:31:00Z</dcterms:created>
  <dcterms:modified xsi:type="dcterms:W3CDTF">2024-01-16T15:31:00Z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