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8CF2" w14:textId="77777777" w:rsidR="004835D3" w:rsidRPr="00916868" w:rsidRDefault="004835D3" w:rsidP="00916868">
      <w:pPr>
        <w:spacing w:after="120"/>
        <w:rPr>
          <w:rFonts w:ascii="Arial" w:hAnsi="Arial" w:cs="Arial"/>
          <w:b/>
          <w:bCs/>
          <w:sz w:val="46"/>
          <w:szCs w:val="46"/>
        </w:rPr>
      </w:pPr>
      <w:r w:rsidRPr="00916868">
        <w:rPr>
          <w:rFonts w:ascii="Arial" w:hAnsi="Arial" w:cs="Arial"/>
          <w:b/>
          <w:bCs/>
          <w:sz w:val="46"/>
          <w:szCs w:val="46"/>
        </w:rPr>
        <w:t>Application form for Royal College of Pathologists performance reviewers</w:t>
      </w:r>
    </w:p>
    <w:p w14:paraId="03062059" w14:textId="77777777" w:rsidR="00E546AD" w:rsidRPr="004835D3" w:rsidRDefault="004835D3" w:rsidP="00CA3D5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0E8D0C49" w14:textId="75C01BAE" w:rsidR="0042331B" w:rsidRPr="00916868" w:rsidRDefault="00880D05" w:rsidP="00916868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b/>
        </w:rPr>
      </w:pPr>
      <w:r w:rsidRPr="00916868">
        <w:rPr>
          <w:rFonts w:ascii="Arial" w:hAnsi="Arial" w:cs="Arial"/>
          <w:b/>
          <w:color w:val="00497F"/>
          <w:sz w:val="24"/>
          <w:szCs w:val="24"/>
        </w:rPr>
        <w:t xml:space="preserve">Role, </w:t>
      </w:r>
      <w:proofErr w:type="gramStart"/>
      <w:r w:rsidRPr="00916868">
        <w:rPr>
          <w:rFonts w:ascii="Arial" w:hAnsi="Arial" w:cs="Arial"/>
          <w:b/>
          <w:color w:val="00497F"/>
          <w:sz w:val="24"/>
          <w:szCs w:val="24"/>
        </w:rPr>
        <w:t>purpose</w:t>
      </w:r>
      <w:proofErr w:type="gramEnd"/>
      <w:r w:rsidRPr="00916868">
        <w:rPr>
          <w:rFonts w:ascii="Arial" w:hAnsi="Arial" w:cs="Arial"/>
          <w:b/>
          <w:color w:val="00497F"/>
          <w:sz w:val="24"/>
          <w:szCs w:val="24"/>
        </w:rPr>
        <w:t xml:space="preserve"> and responsibilities</w:t>
      </w:r>
    </w:p>
    <w:p w14:paraId="541CF26F" w14:textId="77777777" w:rsidR="0090155E" w:rsidRDefault="0090155E" w:rsidP="00916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Promoting excellence in the practice of pathology and maintaining standards is a core strategic</w:t>
      </w:r>
      <w:r w:rsidRPr="0090155E">
        <w:rPr>
          <w:rFonts w:ascii="Arial" w:hAnsi="Arial" w:cs="Arial"/>
        </w:rPr>
        <w:t xml:space="preserve"> objective of the </w:t>
      </w:r>
      <w:r w:rsidR="00EF62AD">
        <w:rPr>
          <w:rFonts w:ascii="Arial" w:hAnsi="Arial" w:cs="Arial"/>
        </w:rPr>
        <w:t xml:space="preserve">Royal </w:t>
      </w:r>
      <w:r w:rsidRPr="0090155E">
        <w:rPr>
          <w:rFonts w:ascii="Arial" w:hAnsi="Arial" w:cs="Arial"/>
        </w:rPr>
        <w:t>College</w:t>
      </w:r>
      <w:r w:rsidR="00EF62AD">
        <w:rPr>
          <w:rFonts w:ascii="Arial" w:hAnsi="Arial" w:cs="Arial"/>
        </w:rPr>
        <w:t xml:space="preserve"> of Pathologists (RCPath)</w:t>
      </w:r>
      <w:r>
        <w:rPr>
          <w:rFonts w:ascii="Arial" w:hAnsi="Arial" w:cs="Arial"/>
        </w:rPr>
        <w:t xml:space="preserve"> </w:t>
      </w:r>
      <w:r w:rsidR="00525440">
        <w:rPr>
          <w:rFonts w:ascii="Arial" w:hAnsi="Arial" w:cs="Arial"/>
        </w:rPr>
        <w:t>to ensure</w:t>
      </w:r>
      <w:r>
        <w:rPr>
          <w:rFonts w:ascii="Arial" w:hAnsi="Arial" w:cs="Arial"/>
        </w:rPr>
        <w:t xml:space="preserve"> patients receive the best possible care. </w:t>
      </w:r>
      <w:r w:rsidR="00525440">
        <w:rPr>
          <w:rFonts w:ascii="Arial" w:hAnsi="Arial" w:cs="Arial"/>
        </w:rPr>
        <w:t xml:space="preserve">Pathologists and the teams in which they work face </w:t>
      </w:r>
      <w:r w:rsidR="00EF62AD">
        <w:rPr>
          <w:rFonts w:ascii="Arial" w:hAnsi="Arial" w:cs="Arial"/>
        </w:rPr>
        <w:t xml:space="preserve">many </w:t>
      </w:r>
      <w:r w:rsidR="00525440">
        <w:rPr>
          <w:rFonts w:ascii="Arial" w:hAnsi="Arial" w:cs="Arial"/>
        </w:rPr>
        <w:t xml:space="preserve">challenges and delivering the highest quality of care is not always straightforward. </w:t>
      </w:r>
      <w:r w:rsidRPr="0090155E">
        <w:rPr>
          <w:rFonts w:ascii="Arial" w:hAnsi="Arial" w:cs="Arial"/>
        </w:rPr>
        <w:t xml:space="preserve">Invited reviews provide an independent </w:t>
      </w:r>
      <w:r w:rsidR="00525440">
        <w:rPr>
          <w:rFonts w:ascii="Arial" w:hAnsi="Arial" w:cs="Arial"/>
        </w:rPr>
        <w:t xml:space="preserve">expert </w:t>
      </w:r>
      <w:r w:rsidRPr="0090155E">
        <w:rPr>
          <w:rFonts w:ascii="Arial" w:hAnsi="Arial" w:cs="Arial"/>
        </w:rPr>
        <w:t xml:space="preserve">perspective when concerns are raised </w:t>
      </w:r>
      <w:r w:rsidR="00525440">
        <w:rPr>
          <w:rFonts w:ascii="Arial" w:hAnsi="Arial" w:cs="Arial"/>
        </w:rPr>
        <w:t>around the</w:t>
      </w:r>
      <w:r w:rsidRPr="0090155E">
        <w:rPr>
          <w:rFonts w:ascii="Arial" w:hAnsi="Arial" w:cs="Arial"/>
        </w:rPr>
        <w:t xml:space="preserve"> standards of practice of an individual pathologist, </w:t>
      </w:r>
      <w:proofErr w:type="gramStart"/>
      <w:r w:rsidRPr="0090155E">
        <w:rPr>
          <w:rFonts w:ascii="Arial" w:hAnsi="Arial" w:cs="Arial"/>
        </w:rPr>
        <w:t>pathologists</w:t>
      </w:r>
      <w:proofErr w:type="gramEnd"/>
      <w:r w:rsidRPr="0090155E">
        <w:rPr>
          <w:rFonts w:ascii="Arial" w:hAnsi="Arial" w:cs="Arial"/>
        </w:rPr>
        <w:t xml:space="preserve"> or a pathology service.</w:t>
      </w:r>
    </w:p>
    <w:p w14:paraId="758D62B7" w14:textId="4831BAD2" w:rsidR="003F7A95" w:rsidRPr="00916868" w:rsidRDefault="00525440" w:rsidP="009168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 College assists healthcare organisations by:</w:t>
      </w:r>
    </w:p>
    <w:p w14:paraId="40F5BEE1" w14:textId="36D8F477" w:rsidR="003F7A95" w:rsidRPr="00916868" w:rsidRDefault="003F7A95" w:rsidP="00916868">
      <w:pPr>
        <w:numPr>
          <w:ilvl w:val="0"/>
          <w:numId w:val="17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evaluat</w:t>
      </w:r>
      <w:r w:rsidR="00525440">
        <w:rPr>
          <w:rFonts w:ascii="Arial" w:hAnsi="Arial" w:cs="Arial"/>
        </w:rPr>
        <w:t>ing</w:t>
      </w:r>
      <w:r w:rsidRPr="00916868">
        <w:rPr>
          <w:rFonts w:ascii="Arial" w:hAnsi="Arial" w:cs="Arial"/>
        </w:rPr>
        <w:t xml:space="preserve"> a service or an individual's practice, where concerns have been raised</w:t>
      </w:r>
    </w:p>
    <w:p w14:paraId="2EA8A118" w14:textId="77777777" w:rsidR="003F7A95" w:rsidRPr="00916868" w:rsidRDefault="003F7A95" w:rsidP="00916868">
      <w:pPr>
        <w:numPr>
          <w:ilvl w:val="0"/>
          <w:numId w:val="17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discover</w:t>
      </w:r>
      <w:r w:rsidR="00525440">
        <w:rPr>
          <w:rFonts w:ascii="Arial" w:hAnsi="Arial" w:cs="Arial"/>
        </w:rPr>
        <w:t>ing</w:t>
      </w:r>
      <w:r w:rsidRPr="00916868">
        <w:rPr>
          <w:rFonts w:ascii="Arial" w:hAnsi="Arial" w:cs="Arial"/>
        </w:rPr>
        <w:t xml:space="preserve"> whether problems do exist, and if so, in which areas</w:t>
      </w:r>
    </w:p>
    <w:p w14:paraId="20765C32" w14:textId="3C273B78" w:rsidR="003F7A95" w:rsidRPr="00916868" w:rsidRDefault="003F7A95" w:rsidP="00916868">
      <w:pPr>
        <w:numPr>
          <w:ilvl w:val="0"/>
          <w:numId w:val="17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support</w:t>
      </w:r>
      <w:r w:rsidR="00525440">
        <w:rPr>
          <w:rFonts w:ascii="Arial" w:hAnsi="Arial" w:cs="Arial"/>
        </w:rPr>
        <w:t>ing</w:t>
      </w:r>
      <w:r w:rsidRPr="00916868">
        <w:rPr>
          <w:rFonts w:ascii="Arial" w:hAnsi="Arial" w:cs="Arial"/>
        </w:rPr>
        <w:t xml:space="preserve"> healthcare organisations in implementing standards.</w:t>
      </w:r>
    </w:p>
    <w:p w14:paraId="733F7263" w14:textId="191C3707" w:rsidR="003F7A95" w:rsidRPr="00916868" w:rsidRDefault="00EF62AD" w:rsidP="0091686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A wide</w:t>
      </w:r>
      <w:r w:rsidR="00EB2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rang</w:t>
      </w:r>
      <w:r w:rsidR="00EB2A1F">
        <w:rPr>
          <w:rFonts w:ascii="Arial" w:hAnsi="Arial" w:cs="Arial"/>
        </w:rPr>
        <w:t>e of</w:t>
      </w:r>
      <w:r>
        <w:rPr>
          <w:rFonts w:ascii="Arial" w:hAnsi="Arial" w:cs="Arial"/>
        </w:rPr>
        <w:t xml:space="preserve"> skill</w:t>
      </w:r>
      <w:r w:rsidR="00EB2A1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among members of the review team is vital for t</w:t>
      </w:r>
      <w:r w:rsidR="0042331B" w:rsidRPr="00916868">
        <w:rPr>
          <w:rFonts w:ascii="Arial" w:hAnsi="Arial" w:cs="Arial"/>
        </w:rPr>
        <w:t>he credibility of a</w:t>
      </w:r>
      <w:r w:rsidR="006B7952">
        <w:rPr>
          <w:rFonts w:ascii="Arial" w:hAnsi="Arial" w:cs="Arial"/>
        </w:rPr>
        <w:t>n</w:t>
      </w:r>
      <w:r w:rsidR="0042331B" w:rsidRPr="00916868">
        <w:rPr>
          <w:rFonts w:ascii="Arial" w:hAnsi="Arial" w:cs="Arial"/>
        </w:rPr>
        <w:t xml:space="preserve"> R</w:t>
      </w:r>
      <w:r w:rsidR="003F7A95" w:rsidRPr="00916868">
        <w:rPr>
          <w:rFonts w:ascii="Arial" w:hAnsi="Arial" w:cs="Arial"/>
        </w:rPr>
        <w:t>CPath</w:t>
      </w:r>
      <w:r w:rsidR="0042331B" w:rsidRPr="00916868">
        <w:rPr>
          <w:rFonts w:ascii="Arial" w:hAnsi="Arial" w:cs="Arial"/>
        </w:rPr>
        <w:t xml:space="preserve"> </w:t>
      </w:r>
      <w:r w:rsidR="007B436D">
        <w:rPr>
          <w:rFonts w:ascii="Arial" w:hAnsi="Arial" w:cs="Arial"/>
        </w:rPr>
        <w:t>i</w:t>
      </w:r>
      <w:r w:rsidR="0042331B" w:rsidRPr="00916868">
        <w:rPr>
          <w:rFonts w:ascii="Arial" w:hAnsi="Arial" w:cs="Arial"/>
        </w:rPr>
        <w:t xml:space="preserve">nvited </w:t>
      </w:r>
      <w:r w:rsidR="007B436D">
        <w:rPr>
          <w:rFonts w:ascii="Arial" w:hAnsi="Arial" w:cs="Arial"/>
        </w:rPr>
        <w:t>r</w:t>
      </w:r>
      <w:r w:rsidR="0042331B" w:rsidRPr="00916868">
        <w:rPr>
          <w:rFonts w:ascii="Arial" w:hAnsi="Arial" w:cs="Arial"/>
        </w:rPr>
        <w:t>eview</w:t>
      </w:r>
      <w:r w:rsidR="004331A6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 xml:space="preserve">College </w:t>
      </w:r>
      <w:r w:rsidR="00EB2A1F" w:rsidRPr="00EB2A1F">
        <w:rPr>
          <w:rFonts w:ascii="Arial" w:hAnsi="Arial" w:cs="Arial"/>
        </w:rPr>
        <w:t xml:space="preserve">values diversity and welcomes applications from </w:t>
      </w:r>
      <w:r w:rsidR="004331A6">
        <w:rPr>
          <w:rFonts w:ascii="Arial" w:hAnsi="Arial" w:cs="Arial"/>
        </w:rPr>
        <w:t xml:space="preserve">pathologists of </w:t>
      </w:r>
      <w:r w:rsidR="00EB2A1F" w:rsidRPr="00EB2A1F">
        <w:rPr>
          <w:rFonts w:ascii="Arial" w:hAnsi="Arial" w:cs="Arial"/>
        </w:rPr>
        <w:t>all</w:t>
      </w:r>
      <w:r w:rsidR="004331A6">
        <w:rPr>
          <w:rFonts w:ascii="Arial" w:hAnsi="Arial" w:cs="Arial"/>
        </w:rPr>
        <w:t xml:space="preserve"> backgrounds who meet the essential requirements</w:t>
      </w:r>
      <w:r w:rsidR="00EB2A1F" w:rsidRPr="00EB2A1F">
        <w:rPr>
          <w:rFonts w:ascii="Arial" w:hAnsi="Arial" w:cs="Arial"/>
        </w:rPr>
        <w:t>.</w:t>
      </w:r>
      <w:r w:rsidR="004331A6" w:rsidDel="00EF62AD">
        <w:rPr>
          <w:rFonts w:ascii="Arial" w:hAnsi="Arial" w:cs="Arial"/>
        </w:rPr>
        <w:t xml:space="preserve"> </w:t>
      </w:r>
      <w:r w:rsidR="004331A6">
        <w:rPr>
          <w:rFonts w:ascii="Arial" w:hAnsi="Arial" w:cs="Arial"/>
        </w:rPr>
        <w:t xml:space="preserve">As a reviewer you will contribute to improvements in patient safety and care. </w:t>
      </w:r>
      <w:r w:rsidR="003F7A95" w:rsidRPr="00916868">
        <w:rPr>
          <w:rFonts w:ascii="Arial" w:hAnsi="Arial" w:cs="Arial"/>
        </w:rPr>
        <w:t>Reviewers</w:t>
      </w:r>
      <w:r w:rsidR="0042331B" w:rsidRPr="00916868">
        <w:rPr>
          <w:rFonts w:ascii="Arial" w:hAnsi="Arial" w:cs="Arial"/>
        </w:rPr>
        <w:t xml:space="preserve"> are required to work on behalf of the </w:t>
      </w:r>
      <w:r>
        <w:rPr>
          <w:rFonts w:ascii="Arial" w:hAnsi="Arial" w:cs="Arial"/>
        </w:rPr>
        <w:t>College</w:t>
      </w:r>
      <w:r w:rsidRPr="00916868">
        <w:rPr>
          <w:rFonts w:ascii="Arial" w:hAnsi="Arial" w:cs="Arial"/>
        </w:rPr>
        <w:t xml:space="preserve"> </w:t>
      </w:r>
      <w:r w:rsidR="0042331B" w:rsidRPr="00916868">
        <w:rPr>
          <w:rFonts w:ascii="Arial" w:hAnsi="Arial" w:cs="Arial"/>
        </w:rPr>
        <w:t xml:space="preserve">in conducting interviews, reviewing a wide range of </w:t>
      </w:r>
      <w:proofErr w:type="gramStart"/>
      <w:r w:rsidR="0042331B" w:rsidRPr="00916868">
        <w:rPr>
          <w:rFonts w:ascii="Arial" w:hAnsi="Arial" w:cs="Arial"/>
        </w:rPr>
        <w:t>evidence</w:t>
      </w:r>
      <w:proofErr w:type="gramEnd"/>
      <w:r w:rsidR="0042331B" w:rsidRPr="00916868">
        <w:rPr>
          <w:rFonts w:ascii="Arial" w:hAnsi="Arial" w:cs="Arial"/>
        </w:rPr>
        <w:t xml:space="preserve"> and providing </w:t>
      </w:r>
      <w:r w:rsidR="00B8141A" w:rsidRPr="008158CF">
        <w:rPr>
          <w:rFonts w:ascii="Arial" w:hAnsi="Arial" w:cs="Arial"/>
        </w:rPr>
        <w:t>commissioning organisations</w:t>
      </w:r>
      <w:r w:rsidR="00B8141A" w:rsidRPr="00B8141A">
        <w:rPr>
          <w:rFonts w:ascii="Arial" w:hAnsi="Arial" w:cs="Arial"/>
        </w:rPr>
        <w:t xml:space="preserve"> </w:t>
      </w:r>
      <w:r w:rsidR="00B8141A">
        <w:rPr>
          <w:rFonts w:ascii="Arial" w:hAnsi="Arial" w:cs="Arial"/>
        </w:rPr>
        <w:t xml:space="preserve">with </w:t>
      </w:r>
      <w:r w:rsidR="003F7A95" w:rsidRPr="00916868">
        <w:rPr>
          <w:rFonts w:ascii="Arial" w:hAnsi="Arial" w:cs="Arial"/>
        </w:rPr>
        <w:t xml:space="preserve">a </w:t>
      </w:r>
      <w:r w:rsidR="0042331B" w:rsidRPr="00916868">
        <w:rPr>
          <w:rFonts w:ascii="Arial" w:hAnsi="Arial" w:cs="Arial"/>
        </w:rPr>
        <w:t xml:space="preserve">written </w:t>
      </w:r>
      <w:r w:rsidR="003F7A95" w:rsidRPr="00916868">
        <w:rPr>
          <w:rFonts w:ascii="Arial" w:hAnsi="Arial" w:cs="Arial"/>
        </w:rPr>
        <w:t>report</w:t>
      </w:r>
      <w:r w:rsidR="00B8141A">
        <w:rPr>
          <w:rFonts w:ascii="Arial" w:hAnsi="Arial" w:cs="Arial"/>
        </w:rPr>
        <w:t xml:space="preserve"> of </w:t>
      </w:r>
      <w:r w:rsidR="0042331B" w:rsidRPr="00916868">
        <w:rPr>
          <w:rFonts w:ascii="Arial" w:hAnsi="Arial" w:cs="Arial"/>
        </w:rPr>
        <w:t xml:space="preserve">recommendations </w:t>
      </w:r>
      <w:r w:rsidR="00B8141A">
        <w:rPr>
          <w:rFonts w:ascii="Arial" w:hAnsi="Arial" w:cs="Arial"/>
        </w:rPr>
        <w:t>for improvements</w:t>
      </w:r>
      <w:r w:rsidR="0042331B" w:rsidRPr="00916868">
        <w:rPr>
          <w:rFonts w:ascii="Arial" w:hAnsi="Arial" w:cs="Arial"/>
        </w:rPr>
        <w:t>.</w:t>
      </w:r>
    </w:p>
    <w:p w14:paraId="2F600346" w14:textId="62249AF0" w:rsidR="00B25392" w:rsidRPr="00916868" w:rsidRDefault="003F7A95" w:rsidP="00916868">
      <w:pPr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More details can be found in the </w:t>
      </w:r>
      <w:hyperlink r:id="rId8" w:history="1">
        <w:r w:rsidRPr="00916868">
          <w:rPr>
            <w:rStyle w:val="Hyperlink"/>
          </w:rPr>
          <w:t>Guide to Invited Reviews</w:t>
        </w:r>
      </w:hyperlink>
      <w:r w:rsidR="00EF62AD">
        <w:rPr>
          <w:rFonts w:ascii="Arial" w:hAnsi="Arial" w:cs="Arial"/>
        </w:rPr>
        <w:t>.</w:t>
      </w:r>
    </w:p>
    <w:p w14:paraId="39FE4B49" w14:textId="5F3B1E2E" w:rsidR="0042331B" w:rsidRPr="00916868" w:rsidRDefault="00E3640B" w:rsidP="00916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be e</w:t>
      </w:r>
      <w:r w:rsidR="0042331B" w:rsidRPr="00916868">
        <w:rPr>
          <w:rFonts w:ascii="Arial" w:hAnsi="Arial" w:cs="Arial"/>
        </w:rPr>
        <w:t xml:space="preserve">ffective </w:t>
      </w:r>
      <w:r>
        <w:rPr>
          <w:rFonts w:ascii="Arial" w:hAnsi="Arial" w:cs="Arial"/>
        </w:rPr>
        <w:t xml:space="preserve">in their roles, </w:t>
      </w:r>
      <w:r w:rsidR="003F7A95" w:rsidRPr="00916868">
        <w:rPr>
          <w:rFonts w:ascii="Arial" w:hAnsi="Arial" w:cs="Arial"/>
          <w:bCs/>
          <w:spacing w:val="-5"/>
          <w:lang w:val="en-US"/>
        </w:rPr>
        <w:t>reviewers</w:t>
      </w:r>
      <w:r w:rsidR="0042331B" w:rsidRPr="00916868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</w:rPr>
        <w:t>must</w:t>
      </w:r>
      <w:r w:rsidR="0042331B" w:rsidRPr="00916868">
        <w:rPr>
          <w:rFonts w:ascii="Arial" w:hAnsi="Arial" w:cs="Arial"/>
        </w:rPr>
        <w:t xml:space="preserve">: </w:t>
      </w:r>
    </w:p>
    <w:p w14:paraId="325BE748" w14:textId="31342BCB" w:rsidR="0042331B" w:rsidRPr="00916868" w:rsidRDefault="0042331B" w:rsidP="00916868">
      <w:pPr>
        <w:pStyle w:val="ListParagraph"/>
        <w:numPr>
          <w:ilvl w:val="0"/>
          <w:numId w:val="11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collaborate with other members of the review team</w:t>
      </w:r>
    </w:p>
    <w:p w14:paraId="0AC47D51" w14:textId="2038A6E4" w:rsidR="0042331B" w:rsidRPr="00916868" w:rsidRDefault="0042331B" w:rsidP="00916868">
      <w:pPr>
        <w:pStyle w:val="ListParagraph"/>
        <w:numPr>
          <w:ilvl w:val="0"/>
          <w:numId w:val="11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put interviewees at ease </w:t>
      </w:r>
    </w:p>
    <w:p w14:paraId="2F083CD5" w14:textId="039B87FA" w:rsidR="0042331B" w:rsidRPr="00916868" w:rsidRDefault="00E3640B" w:rsidP="00916868">
      <w:pPr>
        <w:pStyle w:val="ListParagraph"/>
        <w:numPr>
          <w:ilvl w:val="0"/>
          <w:numId w:val="11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FE66A4">
        <w:rPr>
          <w:rFonts w:ascii="Arial" w:hAnsi="Arial" w:cs="Arial"/>
        </w:rPr>
        <w:t xml:space="preserve"> </w:t>
      </w:r>
      <w:r w:rsidR="0042331B" w:rsidRPr="00916868">
        <w:rPr>
          <w:rFonts w:ascii="Arial" w:hAnsi="Arial" w:cs="Arial"/>
        </w:rPr>
        <w:t>role model</w:t>
      </w:r>
      <w:r w:rsidR="00FE66A4">
        <w:rPr>
          <w:rFonts w:ascii="Arial" w:hAnsi="Arial" w:cs="Arial"/>
        </w:rPr>
        <w:t>s of</w:t>
      </w:r>
      <w:r w:rsidR="0042331B" w:rsidRPr="00916868">
        <w:rPr>
          <w:rFonts w:ascii="Arial" w:hAnsi="Arial" w:cs="Arial"/>
        </w:rPr>
        <w:t xml:space="preserve"> professional behaviour </w:t>
      </w:r>
    </w:p>
    <w:p w14:paraId="6A1277E4" w14:textId="1CC4C9B6" w:rsidR="0042331B" w:rsidRPr="00916868" w:rsidRDefault="0042331B" w:rsidP="00916868">
      <w:pPr>
        <w:pStyle w:val="ListParagraph"/>
        <w:numPr>
          <w:ilvl w:val="0"/>
          <w:numId w:val="11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obtain all the information </w:t>
      </w:r>
      <w:r w:rsidR="008A2E51">
        <w:rPr>
          <w:rFonts w:ascii="Arial" w:hAnsi="Arial" w:cs="Arial"/>
        </w:rPr>
        <w:t>required</w:t>
      </w:r>
      <w:r w:rsidR="00EF5A1D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 xml:space="preserve">to interpret </w:t>
      </w:r>
      <w:r w:rsidR="00FE66A4">
        <w:rPr>
          <w:rFonts w:ascii="Arial" w:hAnsi="Arial" w:cs="Arial"/>
        </w:rPr>
        <w:t>evidence</w:t>
      </w:r>
      <w:r w:rsidR="00FE66A4" w:rsidRPr="00916868">
        <w:rPr>
          <w:rFonts w:ascii="Arial" w:hAnsi="Arial" w:cs="Arial"/>
        </w:rPr>
        <w:t xml:space="preserve"> </w:t>
      </w:r>
      <w:r w:rsidR="00FE66A4">
        <w:rPr>
          <w:rFonts w:ascii="Arial" w:hAnsi="Arial" w:cs="Arial"/>
        </w:rPr>
        <w:t>and</w:t>
      </w:r>
      <w:r w:rsidR="00FE66A4" w:rsidRPr="00916868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>make fair assessment</w:t>
      </w:r>
      <w:r w:rsidR="00FE66A4">
        <w:rPr>
          <w:rFonts w:ascii="Arial" w:hAnsi="Arial" w:cs="Arial"/>
        </w:rPr>
        <w:t>s</w:t>
      </w:r>
    </w:p>
    <w:p w14:paraId="618E4EBA" w14:textId="421AAA20" w:rsidR="0042331B" w:rsidRPr="00916868" w:rsidRDefault="0042331B" w:rsidP="00916868">
      <w:pPr>
        <w:pStyle w:val="ListParagraph"/>
        <w:numPr>
          <w:ilvl w:val="0"/>
          <w:numId w:val="11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deliver constructive and useful feedback</w:t>
      </w:r>
    </w:p>
    <w:p w14:paraId="6063ED28" w14:textId="1FDCDA44" w:rsidR="0042331B" w:rsidRPr="00916868" w:rsidRDefault="00E3640B" w:rsidP="00916868">
      <w:pPr>
        <w:pStyle w:val="ListParagraph"/>
        <w:numPr>
          <w:ilvl w:val="0"/>
          <w:numId w:val="11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a written report that includes all the information required by </w:t>
      </w:r>
      <w:r w:rsidR="0042331B" w:rsidRPr="00916868">
        <w:rPr>
          <w:rFonts w:ascii="Arial" w:hAnsi="Arial" w:cs="Arial"/>
        </w:rPr>
        <w:t xml:space="preserve">the </w:t>
      </w:r>
      <w:r w:rsidR="003F7A95" w:rsidRPr="00916868">
        <w:rPr>
          <w:rFonts w:ascii="Arial" w:hAnsi="Arial" w:cs="Arial"/>
        </w:rPr>
        <w:t xml:space="preserve">commissioning </w:t>
      </w:r>
      <w:r w:rsidR="0042331B" w:rsidRPr="00916868">
        <w:rPr>
          <w:rFonts w:ascii="Arial" w:hAnsi="Arial" w:cs="Arial"/>
        </w:rPr>
        <w:t>organisation to support changes and improvements.</w:t>
      </w:r>
    </w:p>
    <w:p w14:paraId="748E0AB1" w14:textId="6D079F39" w:rsidR="0042331B" w:rsidRPr="00916868" w:rsidRDefault="0042331B" w:rsidP="00916868">
      <w:pPr>
        <w:spacing w:before="16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The </w:t>
      </w:r>
      <w:r w:rsidR="003F7A95" w:rsidRPr="00916868">
        <w:rPr>
          <w:rFonts w:ascii="Arial" w:hAnsi="Arial" w:cs="Arial"/>
        </w:rPr>
        <w:t xml:space="preserve">invited </w:t>
      </w:r>
      <w:r w:rsidRPr="00916868">
        <w:rPr>
          <w:rFonts w:ascii="Arial" w:hAnsi="Arial" w:cs="Arial"/>
        </w:rPr>
        <w:t xml:space="preserve">review process may involve a team working over </w:t>
      </w:r>
      <w:r w:rsidR="00AC737D" w:rsidRPr="00AC737D">
        <w:rPr>
          <w:rFonts w:ascii="Arial" w:hAnsi="Arial" w:cs="Arial"/>
        </w:rPr>
        <w:t>several</w:t>
      </w:r>
      <w:r w:rsidRPr="00916868">
        <w:rPr>
          <w:rFonts w:ascii="Arial" w:hAnsi="Arial" w:cs="Arial"/>
        </w:rPr>
        <w:t xml:space="preserve"> days at a commissioning organisation. The assessors will need to work together and with the organisation to identify the areas working well and areas for improvement within the reviewed service.</w:t>
      </w:r>
      <w:r w:rsidR="0016238C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>On occasion</w:t>
      </w:r>
      <w:r w:rsidR="008A2E51">
        <w:rPr>
          <w:rFonts w:ascii="Arial" w:hAnsi="Arial" w:cs="Arial"/>
        </w:rPr>
        <w:t>,</w:t>
      </w:r>
      <w:r w:rsidRPr="00916868">
        <w:rPr>
          <w:rFonts w:ascii="Arial" w:hAnsi="Arial" w:cs="Arial"/>
        </w:rPr>
        <w:t xml:space="preserve"> these areas for improvement may be sensitive and challenging to report on.</w:t>
      </w:r>
      <w:r w:rsidR="0016238C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 xml:space="preserve">At times, serious patient safety concerns will need to be escalated to the regulators in a time critical manner. It is therefore imperative that the members of the review team can exercise a broad range of technical and non-technical skills. </w:t>
      </w:r>
    </w:p>
    <w:p w14:paraId="41940EFE" w14:textId="77777777" w:rsidR="0042331B" w:rsidRPr="00916868" w:rsidRDefault="0042331B" w:rsidP="00423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9C8455" w14:textId="007919D9" w:rsidR="0042331B" w:rsidRPr="00916868" w:rsidRDefault="00880D05" w:rsidP="0091686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16868">
        <w:rPr>
          <w:rFonts w:ascii="Arial" w:hAnsi="Arial" w:cs="Arial"/>
          <w:b/>
          <w:color w:val="00497F"/>
          <w:sz w:val="24"/>
          <w:szCs w:val="24"/>
        </w:rPr>
        <w:lastRenderedPageBreak/>
        <w:t xml:space="preserve">Experience, </w:t>
      </w:r>
      <w:proofErr w:type="gramStart"/>
      <w:r w:rsidRPr="00916868">
        <w:rPr>
          <w:rFonts w:ascii="Arial" w:hAnsi="Arial" w:cs="Arial"/>
          <w:b/>
          <w:color w:val="00497F"/>
          <w:sz w:val="24"/>
          <w:szCs w:val="24"/>
        </w:rPr>
        <w:t>skills</w:t>
      </w:r>
      <w:proofErr w:type="gramEnd"/>
      <w:r w:rsidRPr="00916868">
        <w:rPr>
          <w:rFonts w:ascii="Arial" w:hAnsi="Arial" w:cs="Arial"/>
          <w:b/>
          <w:color w:val="00497F"/>
          <w:sz w:val="24"/>
          <w:szCs w:val="24"/>
        </w:rPr>
        <w:t xml:space="preserve"> and knowledge requirements</w:t>
      </w:r>
    </w:p>
    <w:p w14:paraId="7D8D7EBA" w14:textId="40E143A4" w:rsidR="0042331B" w:rsidRPr="00916868" w:rsidRDefault="0042331B" w:rsidP="0091686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916868">
        <w:rPr>
          <w:rFonts w:ascii="Arial" w:hAnsi="Arial" w:cs="Arial"/>
          <w:b/>
        </w:rPr>
        <w:t xml:space="preserve">Education and </w:t>
      </w:r>
      <w:r w:rsidR="00E70424">
        <w:rPr>
          <w:rFonts w:ascii="Arial" w:hAnsi="Arial" w:cs="Arial"/>
          <w:b/>
        </w:rPr>
        <w:t>q</w:t>
      </w:r>
      <w:r w:rsidRPr="00916868">
        <w:rPr>
          <w:rFonts w:ascii="Arial" w:hAnsi="Arial" w:cs="Arial"/>
          <w:b/>
        </w:rPr>
        <w:t xml:space="preserve">ualifications </w:t>
      </w:r>
    </w:p>
    <w:p w14:paraId="14A620FD" w14:textId="1CECD20F" w:rsidR="0042331B" w:rsidRPr="00916868" w:rsidRDefault="00892595" w:rsidP="0091686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331B" w:rsidRPr="00916868">
        <w:rPr>
          <w:rFonts w:ascii="Arial" w:hAnsi="Arial" w:cs="Arial"/>
        </w:rPr>
        <w:t xml:space="preserve"> Fellow of the Royal College of Pathologists </w:t>
      </w:r>
      <w:r w:rsidR="00F47E61" w:rsidRPr="00916868">
        <w:rPr>
          <w:rFonts w:ascii="Arial" w:hAnsi="Arial" w:cs="Arial"/>
        </w:rPr>
        <w:t>and working in the UK</w:t>
      </w:r>
      <w:r w:rsidR="00F438F5">
        <w:rPr>
          <w:rFonts w:ascii="Arial" w:hAnsi="Arial" w:cs="Arial"/>
        </w:rPr>
        <w:t>.</w:t>
      </w:r>
    </w:p>
    <w:p w14:paraId="444C507E" w14:textId="6359D833" w:rsidR="00412BB5" w:rsidRPr="00916868" w:rsidRDefault="00892595" w:rsidP="0091686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42331B" w:rsidRPr="00916868">
        <w:rPr>
          <w:rFonts w:ascii="Arial" w:hAnsi="Arial" w:cs="Arial"/>
        </w:rPr>
        <w:t xml:space="preserve"> active clinical practice</w:t>
      </w:r>
      <w:r w:rsidR="00F438F5">
        <w:rPr>
          <w:rFonts w:ascii="Arial" w:hAnsi="Arial" w:cs="Arial"/>
        </w:rPr>
        <w:t>.</w:t>
      </w:r>
    </w:p>
    <w:p w14:paraId="3EB8CFA9" w14:textId="08C7F7DE" w:rsidR="0042331B" w:rsidRPr="00916868" w:rsidRDefault="00892595" w:rsidP="0091686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12BB5" w:rsidRPr="00916868">
        <w:rPr>
          <w:rFonts w:ascii="Arial" w:hAnsi="Arial" w:cs="Arial"/>
        </w:rPr>
        <w:t>egistered with the appropriate regulator</w:t>
      </w:r>
      <w:r w:rsidR="00F438F5">
        <w:rPr>
          <w:rFonts w:ascii="Arial" w:hAnsi="Arial" w:cs="Arial"/>
        </w:rPr>
        <w:t>.</w:t>
      </w:r>
    </w:p>
    <w:p w14:paraId="530350B9" w14:textId="7A7CC33B" w:rsidR="00412BB5" w:rsidRPr="00916868" w:rsidRDefault="00892595" w:rsidP="0091686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12BB5" w:rsidRPr="00916868">
        <w:rPr>
          <w:rFonts w:ascii="Arial" w:hAnsi="Arial" w:cs="Arial"/>
        </w:rPr>
        <w:t>orking at consultant level or equivalent grade</w:t>
      </w:r>
      <w:r w:rsidR="00F438F5">
        <w:rPr>
          <w:rFonts w:ascii="Arial" w:hAnsi="Arial" w:cs="Arial"/>
        </w:rPr>
        <w:t>.</w:t>
      </w:r>
    </w:p>
    <w:p w14:paraId="413CAA3D" w14:textId="1F5AA87E" w:rsidR="0042331B" w:rsidRPr="00916868" w:rsidRDefault="00892595" w:rsidP="0091686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2331B" w:rsidRPr="00916868">
        <w:rPr>
          <w:rFonts w:ascii="Arial" w:hAnsi="Arial" w:cs="Arial"/>
        </w:rPr>
        <w:t>p to date with continuing professional development</w:t>
      </w:r>
      <w:r w:rsidR="00F438F5">
        <w:rPr>
          <w:rFonts w:ascii="Arial" w:hAnsi="Arial" w:cs="Arial"/>
        </w:rPr>
        <w:t>.</w:t>
      </w:r>
      <w:r w:rsidR="00F47E61" w:rsidRPr="00916868">
        <w:rPr>
          <w:rFonts w:ascii="Arial" w:hAnsi="Arial" w:cs="Arial"/>
        </w:rPr>
        <w:t xml:space="preserve"> </w:t>
      </w:r>
    </w:p>
    <w:p w14:paraId="0F2C22CD" w14:textId="6838BEF2" w:rsidR="002434C2" w:rsidRPr="00916868" w:rsidRDefault="00F438F5" w:rsidP="00916868">
      <w:pPr>
        <w:numPr>
          <w:ilvl w:val="0"/>
          <w:numId w:val="15"/>
        </w:numPr>
        <w:spacing w:before="120"/>
        <w:ind w:left="567" w:hanging="567"/>
        <w:jc w:val="both"/>
        <w:rPr>
          <w:rFonts w:ascii="Arial" w:hAnsi="Arial" w:cs="Arial"/>
        </w:rPr>
      </w:pPr>
      <w:r w:rsidRPr="00CE01D8">
        <w:rPr>
          <w:rFonts w:ascii="Arial" w:hAnsi="Arial" w:cs="Arial"/>
        </w:rPr>
        <w:t>Completed equality and diversity training within the last three years.</w:t>
      </w:r>
    </w:p>
    <w:p w14:paraId="64C19B90" w14:textId="77777777" w:rsidR="0042331B" w:rsidRDefault="0042331B" w:rsidP="00916868">
      <w:pPr>
        <w:pStyle w:val="Heading3"/>
        <w:spacing w:before="160" w:after="120" w:line="259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16868">
        <w:rPr>
          <w:rFonts w:ascii="Arial" w:hAnsi="Arial" w:cs="Arial"/>
          <w:b/>
          <w:color w:val="auto"/>
          <w:sz w:val="22"/>
          <w:szCs w:val="22"/>
        </w:rPr>
        <w:t>Knowledge</w:t>
      </w:r>
    </w:p>
    <w:p w14:paraId="20087ED8" w14:textId="5F32C6E6" w:rsidR="0042331B" w:rsidRPr="00916868" w:rsidRDefault="008B0457" w:rsidP="00916868">
      <w:pPr>
        <w:numPr>
          <w:ilvl w:val="0"/>
          <w:numId w:val="16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438F5">
        <w:rPr>
          <w:rFonts w:ascii="Arial" w:hAnsi="Arial" w:cs="Arial"/>
        </w:rPr>
        <w:t>emonstrate d</w:t>
      </w:r>
      <w:r w:rsidR="0042331B" w:rsidRPr="00916868">
        <w:rPr>
          <w:rFonts w:ascii="Arial" w:hAnsi="Arial" w:cs="Arial"/>
        </w:rPr>
        <w:t xml:space="preserve">etailed knowledge of </w:t>
      </w:r>
      <w:r w:rsidR="00F438F5">
        <w:rPr>
          <w:rFonts w:ascii="Arial" w:hAnsi="Arial" w:cs="Arial"/>
        </w:rPr>
        <w:t>College’s</w:t>
      </w:r>
      <w:r w:rsidR="00F438F5" w:rsidRPr="00916868">
        <w:rPr>
          <w:rFonts w:ascii="Arial" w:hAnsi="Arial" w:cs="Arial"/>
        </w:rPr>
        <w:t xml:space="preserve"> </w:t>
      </w:r>
      <w:r w:rsidR="0042331B" w:rsidRPr="00916868">
        <w:rPr>
          <w:rFonts w:ascii="Arial" w:hAnsi="Arial" w:cs="Arial"/>
        </w:rPr>
        <w:t>service standards and other relevant publications</w:t>
      </w:r>
      <w:r w:rsidR="00EE6E21">
        <w:rPr>
          <w:rFonts w:ascii="Arial" w:hAnsi="Arial" w:cs="Arial"/>
        </w:rPr>
        <w:t>,</w:t>
      </w:r>
      <w:r w:rsidR="0042331B" w:rsidRPr="00916868">
        <w:rPr>
          <w:rFonts w:ascii="Arial" w:hAnsi="Arial" w:cs="Arial"/>
        </w:rPr>
        <w:t xml:space="preserve"> including</w:t>
      </w:r>
      <w:r w:rsidR="00EE6E21">
        <w:rPr>
          <w:rFonts w:ascii="Arial" w:hAnsi="Arial" w:cs="Arial"/>
        </w:rPr>
        <w:t xml:space="preserve"> application of</w:t>
      </w:r>
      <w:r w:rsidR="0042331B" w:rsidRPr="00916868">
        <w:rPr>
          <w:rFonts w:ascii="Arial" w:hAnsi="Arial" w:cs="Arial"/>
        </w:rPr>
        <w:t xml:space="preserve"> clinical and non-clinical guidance</w:t>
      </w:r>
      <w:r w:rsidR="00F438F5">
        <w:rPr>
          <w:rFonts w:ascii="Arial" w:hAnsi="Arial" w:cs="Arial"/>
        </w:rPr>
        <w:t>.</w:t>
      </w:r>
    </w:p>
    <w:p w14:paraId="00F6D746" w14:textId="3A0548E9" w:rsidR="00F47E61" w:rsidRPr="00916868" w:rsidRDefault="00F438F5" w:rsidP="00916868">
      <w:pPr>
        <w:pStyle w:val="ListParagraph"/>
        <w:numPr>
          <w:ilvl w:val="0"/>
          <w:numId w:val="16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Demonstrate k</w:t>
      </w:r>
      <w:r w:rsidR="00F47E61" w:rsidRPr="00916868">
        <w:rPr>
          <w:rFonts w:ascii="Arial" w:hAnsi="Arial" w:cs="Arial"/>
        </w:rPr>
        <w:t>nowledge of clinical governance systems as they affect the work of professionals and organisations</w:t>
      </w:r>
      <w:r>
        <w:rPr>
          <w:rFonts w:ascii="Arial" w:hAnsi="Arial" w:cs="Arial"/>
        </w:rPr>
        <w:t>.</w:t>
      </w:r>
      <w:r w:rsidR="00F47E61" w:rsidRPr="00916868">
        <w:rPr>
          <w:rFonts w:ascii="Arial" w:hAnsi="Arial" w:cs="Arial"/>
        </w:rPr>
        <w:t xml:space="preserve"> </w:t>
      </w:r>
    </w:p>
    <w:p w14:paraId="18AD51C1" w14:textId="77CAE6F0" w:rsidR="00F47E61" w:rsidRPr="00916868" w:rsidRDefault="00F438F5" w:rsidP="00916868">
      <w:pPr>
        <w:pStyle w:val="ListParagraph"/>
        <w:numPr>
          <w:ilvl w:val="0"/>
          <w:numId w:val="16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Demonstrate</w:t>
      </w:r>
      <w:r w:rsidRPr="00F96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F47E61" w:rsidRPr="00916868">
        <w:rPr>
          <w:rFonts w:ascii="Arial" w:hAnsi="Arial" w:cs="Arial"/>
        </w:rPr>
        <w:t>nowledge of the role of culture in determining patient safety, the key features of a patient safety culture and culture metrics</w:t>
      </w:r>
      <w:r>
        <w:rPr>
          <w:rFonts w:ascii="Arial" w:hAnsi="Arial" w:cs="Arial"/>
        </w:rPr>
        <w:t>.</w:t>
      </w:r>
    </w:p>
    <w:p w14:paraId="4C260ADE" w14:textId="7C098B04" w:rsidR="00F47E61" w:rsidRPr="00916868" w:rsidRDefault="00F438F5" w:rsidP="00916868">
      <w:pPr>
        <w:pStyle w:val="ListParagraph"/>
        <w:numPr>
          <w:ilvl w:val="0"/>
          <w:numId w:val="16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Demonstrate</w:t>
      </w:r>
      <w:r w:rsidRPr="00F96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F47E61" w:rsidRPr="00916868">
        <w:rPr>
          <w:rFonts w:ascii="Arial" w:hAnsi="Arial" w:cs="Arial"/>
        </w:rPr>
        <w:t xml:space="preserve">nowledge of a systems approach to </w:t>
      </w:r>
      <w:r w:rsidR="00412BB5" w:rsidRPr="00916868">
        <w:rPr>
          <w:rFonts w:ascii="Arial" w:hAnsi="Arial" w:cs="Arial"/>
        </w:rPr>
        <w:t>p</w:t>
      </w:r>
      <w:r w:rsidR="00F47E61" w:rsidRPr="00916868">
        <w:rPr>
          <w:rFonts w:ascii="Arial" w:hAnsi="Arial" w:cs="Arial"/>
        </w:rPr>
        <w:t xml:space="preserve">atient </w:t>
      </w:r>
      <w:r w:rsidR="00412BB5" w:rsidRPr="00916868">
        <w:rPr>
          <w:rFonts w:ascii="Arial" w:hAnsi="Arial" w:cs="Arial"/>
        </w:rPr>
        <w:t>s</w:t>
      </w:r>
      <w:r w:rsidR="00F47E61" w:rsidRPr="00916868">
        <w:rPr>
          <w:rFonts w:ascii="Arial" w:hAnsi="Arial" w:cs="Arial"/>
        </w:rPr>
        <w:t>afety and its key features</w:t>
      </w:r>
      <w:r w:rsidR="00D15FE1">
        <w:rPr>
          <w:rFonts w:ascii="Arial" w:hAnsi="Arial" w:cs="Arial"/>
        </w:rPr>
        <w:t>,</w:t>
      </w:r>
      <w:r w:rsidR="00F47E61" w:rsidRPr="00916868">
        <w:rPr>
          <w:rFonts w:ascii="Arial" w:hAnsi="Arial" w:cs="Arial"/>
        </w:rPr>
        <w:t xml:space="preserve"> including local rationality, demand and pressure, resources and constraints, trade-offs, performance variability, </w:t>
      </w:r>
      <w:proofErr w:type="gramStart"/>
      <w:r w:rsidR="00F47E61" w:rsidRPr="00916868">
        <w:rPr>
          <w:rFonts w:ascii="Arial" w:hAnsi="Arial" w:cs="Arial"/>
        </w:rPr>
        <w:t>emergence</w:t>
      </w:r>
      <w:proofErr w:type="gramEnd"/>
      <w:r w:rsidR="00D15FE1">
        <w:rPr>
          <w:rFonts w:ascii="Arial" w:hAnsi="Arial" w:cs="Arial"/>
        </w:rPr>
        <w:t xml:space="preserve"> and</w:t>
      </w:r>
      <w:r w:rsidR="00F47E61" w:rsidRPr="00916868">
        <w:rPr>
          <w:rFonts w:ascii="Arial" w:hAnsi="Arial" w:cs="Arial"/>
        </w:rPr>
        <w:t xml:space="preserve"> equivalence</w:t>
      </w:r>
      <w:r>
        <w:rPr>
          <w:rFonts w:ascii="Arial" w:hAnsi="Arial" w:cs="Arial"/>
        </w:rPr>
        <w:t>.</w:t>
      </w:r>
      <w:r w:rsidR="00F47E61" w:rsidRPr="00916868">
        <w:rPr>
          <w:rFonts w:ascii="Arial" w:hAnsi="Arial" w:cs="Arial"/>
        </w:rPr>
        <w:t xml:space="preserve"> </w:t>
      </w:r>
    </w:p>
    <w:p w14:paraId="6A7BBD00" w14:textId="152702A1" w:rsidR="00767B55" w:rsidRPr="00916868" w:rsidRDefault="00FD6C7D" w:rsidP="00916868">
      <w:pPr>
        <w:pStyle w:val="ListParagraph"/>
        <w:numPr>
          <w:ilvl w:val="0"/>
          <w:numId w:val="16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D4C1E" w:rsidRPr="00916868">
        <w:rPr>
          <w:rFonts w:ascii="Arial" w:hAnsi="Arial" w:cs="Arial"/>
        </w:rPr>
        <w:t>espond</w:t>
      </w:r>
      <w:r w:rsidR="00F47E61" w:rsidRPr="00916868">
        <w:rPr>
          <w:rFonts w:ascii="Arial" w:hAnsi="Arial" w:cs="Arial"/>
        </w:rPr>
        <w:t xml:space="preserve"> to patient safety incidents including local level investigations, internal root cause analyses and serious incident investigations</w:t>
      </w:r>
      <w:r w:rsidR="00F438F5">
        <w:rPr>
          <w:rFonts w:ascii="Arial" w:hAnsi="Arial" w:cs="Arial"/>
        </w:rPr>
        <w:t>.</w:t>
      </w:r>
      <w:r w:rsidR="00F47E61" w:rsidRPr="00916868">
        <w:rPr>
          <w:rFonts w:ascii="Arial" w:hAnsi="Arial" w:cs="Arial"/>
        </w:rPr>
        <w:t xml:space="preserve"> </w:t>
      </w:r>
    </w:p>
    <w:p w14:paraId="280EA323" w14:textId="149C9CCE" w:rsidR="00F47E61" w:rsidRPr="00916868" w:rsidRDefault="00FD6C7D" w:rsidP="00916868">
      <w:pPr>
        <w:pStyle w:val="ListParagraph"/>
        <w:numPr>
          <w:ilvl w:val="0"/>
          <w:numId w:val="16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47E61" w:rsidRPr="00916868">
        <w:rPr>
          <w:rFonts w:ascii="Arial" w:hAnsi="Arial" w:cs="Arial"/>
        </w:rPr>
        <w:t>dentify available data sources to support detection and analysis of concerns and to recognise gaps in available knowledge</w:t>
      </w:r>
      <w:r w:rsidR="00F438F5">
        <w:rPr>
          <w:rFonts w:ascii="Arial" w:hAnsi="Arial" w:cs="Arial"/>
        </w:rPr>
        <w:t>.</w:t>
      </w:r>
    </w:p>
    <w:p w14:paraId="79C7498E" w14:textId="2FC00193" w:rsidR="002F1CA8" w:rsidRPr="00916868" w:rsidRDefault="00F438F5" w:rsidP="00916868">
      <w:pPr>
        <w:numPr>
          <w:ilvl w:val="0"/>
          <w:numId w:val="16"/>
        </w:numPr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Show</w:t>
      </w:r>
      <w:r w:rsidR="0042331B" w:rsidRPr="00916868">
        <w:rPr>
          <w:rFonts w:ascii="Arial" w:hAnsi="Arial" w:cs="Arial"/>
          <w:lang w:val="en-US"/>
        </w:rPr>
        <w:t xml:space="preserve"> a good understanding of current policy, regulatory, </w:t>
      </w:r>
      <w:proofErr w:type="gramStart"/>
      <w:r w:rsidR="0042331B" w:rsidRPr="00916868">
        <w:rPr>
          <w:rFonts w:ascii="Arial" w:hAnsi="Arial" w:cs="Arial"/>
          <w:lang w:val="en-US"/>
        </w:rPr>
        <w:t>financial</w:t>
      </w:r>
      <w:proofErr w:type="gramEnd"/>
      <w:r w:rsidR="0042331B" w:rsidRPr="00916868">
        <w:rPr>
          <w:rFonts w:ascii="Arial" w:hAnsi="Arial" w:cs="Arial"/>
          <w:lang w:val="en-US"/>
        </w:rPr>
        <w:t xml:space="preserve"> and managerial constraints and pressures within the NHS</w:t>
      </w:r>
      <w:r w:rsidR="002434C2">
        <w:rPr>
          <w:rFonts w:ascii="Arial" w:hAnsi="Arial" w:cs="Arial"/>
          <w:lang w:val="en-US"/>
        </w:rPr>
        <w:t>.</w:t>
      </w:r>
    </w:p>
    <w:p w14:paraId="41FC3956" w14:textId="77777777" w:rsidR="0042331B" w:rsidRPr="00916868" w:rsidRDefault="0042331B" w:rsidP="00916868">
      <w:pPr>
        <w:spacing w:before="160" w:after="120"/>
        <w:jc w:val="both"/>
        <w:rPr>
          <w:rFonts w:ascii="Arial" w:hAnsi="Arial" w:cs="Arial"/>
          <w:b/>
        </w:rPr>
      </w:pPr>
      <w:r w:rsidRPr="00916868">
        <w:rPr>
          <w:rFonts w:ascii="Arial" w:hAnsi="Arial" w:cs="Arial"/>
          <w:b/>
        </w:rPr>
        <w:t xml:space="preserve">Skills </w:t>
      </w:r>
    </w:p>
    <w:p w14:paraId="53784B93" w14:textId="77777777" w:rsidR="0042331B" w:rsidRPr="00916868" w:rsidRDefault="00A274F7" w:rsidP="00916868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Adhere to</w:t>
      </w:r>
      <w:r w:rsidR="0042331B" w:rsidRPr="00916868">
        <w:rPr>
          <w:rFonts w:ascii="Arial" w:hAnsi="Arial" w:cs="Arial"/>
        </w:rPr>
        <w:t xml:space="preserve"> the scope of the review and address the terms of reference</w:t>
      </w:r>
      <w:r w:rsidR="00F438F5">
        <w:rPr>
          <w:rFonts w:ascii="Arial" w:hAnsi="Arial" w:cs="Arial"/>
        </w:rPr>
        <w:t>.</w:t>
      </w:r>
    </w:p>
    <w:p w14:paraId="48F81DFE" w14:textId="1E868626" w:rsidR="0042331B" w:rsidRPr="00916868" w:rsidRDefault="00FD6C7D" w:rsidP="00916868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331B" w:rsidRPr="00916868">
        <w:rPr>
          <w:rFonts w:ascii="Arial" w:hAnsi="Arial" w:cs="Arial"/>
        </w:rPr>
        <w:t>nalyse complex information</w:t>
      </w:r>
      <w:r w:rsidR="00F438F5">
        <w:rPr>
          <w:rFonts w:ascii="Arial" w:hAnsi="Arial" w:cs="Arial"/>
        </w:rPr>
        <w:t>.</w:t>
      </w:r>
    </w:p>
    <w:p w14:paraId="71A38013" w14:textId="7336CA70" w:rsidR="0042331B" w:rsidRPr="00916868" w:rsidRDefault="008B0457" w:rsidP="00916868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Demonstrate </w:t>
      </w:r>
      <w:r w:rsidR="0042331B" w:rsidRPr="00916868">
        <w:rPr>
          <w:rFonts w:ascii="Arial" w:hAnsi="Arial" w:cs="Arial"/>
        </w:rPr>
        <w:t xml:space="preserve">good team working skills and </w:t>
      </w:r>
      <w:r>
        <w:rPr>
          <w:rFonts w:ascii="Arial" w:hAnsi="Arial" w:cs="Arial"/>
        </w:rPr>
        <w:t xml:space="preserve">have </w:t>
      </w:r>
      <w:r w:rsidR="0042331B" w:rsidRPr="00916868">
        <w:rPr>
          <w:rFonts w:ascii="Arial" w:hAnsi="Arial" w:cs="Arial"/>
        </w:rPr>
        <w:t>experience of working within a multidisciplinary team and</w:t>
      </w:r>
      <w:r w:rsidR="0016238C">
        <w:rPr>
          <w:rFonts w:ascii="Arial" w:hAnsi="Arial" w:cs="Arial"/>
        </w:rPr>
        <w:t xml:space="preserve"> </w:t>
      </w:r>
      <w:r w:rsidR="0042331B" w:rsidRPr="00916868">
        <w:rPr>
          <w:rFonts w:ascii="Arial" w:hAnsi="Arial" w:cs="Arial"/>
        </w:rPr>
        <w:t>preferably with lay representatives</w:t>
      </w:r>
      <w:r>
        <w:rPr>
          <w:rFonts w:ascii="Arial" w:hAnsi="Arial" w:cs="Arial"/>
        </w:rPr>
        <w:t>.</w:t>
      </w:r>
      <w:r w:rsidR="0042331B" w:rsidRPr="00916868">
        <w:rPr>
          <w:rFonts w:ascii="Arial" w:hAnsi="Arial" w:cs="Arial"/>
        </w:rPr>
        <w:t xml:space="preserve"> </w:t>
      </w:r>
    </w:p>
    <w:p w14:paraId="28753AD6" w14:textId="180130BD" w:rsidR="0042331B" w:rsidRPr="00916868" w:rsidRDefault="00FD6C7D" w:rsidP="00916868">
      <w:pPr>
        <w:pStyle w:val="ListParagraph"/>
        <w:numPr>
          <w:ilvl w:val="0"/>
          <w:numId w:val="12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2331B" w:rsidRPr="00916868">
        <w:rPr>
          <w:rFonts w:ascii="Arial" w:hAnsi="Arial" w:cs="Arial"/>
        </w:rPr>
        <w:t>nsure the written report is delivered within agreed timescales and all recommendations are supported by evidence</w:t>
      </w:r>
      <w:r w:rsidR="008B0457">
        <w:rPr>
          <w:rFonts w:ascii="Arial" w:hAnsi="Arial" w:cs="Arial"/>
        </w:rPr>
        <w:t>.</w:t>
      </w:r>
    </w:p>
    <w:p w14:paraId="345EE6CE" w14:textId="146A904E" w:rsidR="002E57A9" w:rsidRPr="00916868" w:rsidRDefault="008B0457" w:rsidP="00916868">
      <w:pPr>
        <w:pStyle w:val="ListParagraph"/>
        <w:numPr>
          <w:ilvl w:val="0"/>
          <w:numId w:val="12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Demonstrate excellent</w:t>
      </w:r>
      <w:r w:rsidR="002E57A9" w:rsidRPr="00916868">
        <w:rPr>
          <w:rFonts w:ascii="Arial" w:hAnsi="Arial" w:cs="Arial"/>
        </w:rPr>
        <w:t xml:space="preserve"> interpersonal and communication skills</w:t>
      </w:r>
      <w:r>
        <w:rPr>
          <w:rFonts w:ascii="Arial" w:hAnsi="Arial" w:cs="Arial"/>
        </w:rPr>
        <w:t xml:space="preserve">, </w:t>
      </w:r>
      <w:r w:rsidR="003202AC" w:rsidRPr="00916868">
        <w:rPr>
          <w:rFonts w:ascii="Arial" w:hAnsi="Arial" w:cs="Arial"/>
        </w:rPr>
        <w:t xml:space="preserve">especially empathy, </w:t>
      </w:r>
      <w:r>
        <w:rPr>
          <w:rFonts w:ascii="Arial" w:hAnsi="Arial" w:cs="Arial"/>
        </w:rPr>
        <w:t xml:space="preserve">and </w:t>
      </w:r>
      <w:r w:rsidR="003202AC" w:rsidRPr="00916868">
        <w:rPr>
          <w:rFonts w:ascii="Arial" w:hAnsi="Arial" w:cs="Arial"/>
        </w:rPr>
        <w:t>establish a rapport with all grades of staff quickly</w:t>
      </w:r>
      <w:r>
        <w:rPr>
          <w:rFonts w:ascii="Arial" w:hAnsi="Arial" w:cs="Arial"/>
        </w:rPr>
        <w:t>.</w:t>
      </w:r>
      <w:r w:rsidR="003202AC" w:rsidRPr="00916868">
        <w:rPr>
          <w:rFonts w:ascii="Arial" w:hAnsi="Arial" w:cs="Arial"/>
        </w:rPr>
        <w:t xml:space="preserve">  </w:t>
      </w:r>
    </w:p>
    <w:p w14:paraId="3D2DE91A" w14:textId="702D270D" w:rsidR="00D771C2" w:rsidRPr="00916868" w:rsidRDefault="00FD6C7D" w:rsidP="00916868">
      <w:pPr>
        <w:pStyle w:val="ListParagraph"/>
        <w:numPr>
          <w:ilvl w:val="0"/>
          <w:numId w:val="12"/>
        </w:numPr>
        <w:spacing w:before="120" w:after="16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E57A9" w:rsidRPr="00916868">
        <w:rPr>
          <w:rFonts w:ascii="Arial" w:hAnsi="Arial" w:cs="Arial"/>
        </w:rPr>
        <w:t>onduct interviews sensitively using careful questioning appropriate for the audience</w:t>
      </w:r>
      <w:r w:rsidR="00E70424">
        <w:rPr>
          <w:rFonts w:ascii="Arial" w:hAnsi="Arial" w:cs="Arial"/>
        </w:rPr>
        <w:t>.</w:t>
      </w:r>
    </w:p>
    <w:p w14:paraId="3F28FF7E" w14:textId="77777777" w:rsidR="00CE01D8" w:rsidRDefault="00CE01D8" w:rsidP="00CE01D8">
      <w:pPr>
        <w:spacing w:before="160" w:after="120"/>
        <w:jc w:val="both"/>
        <w:rPr>
          <w:rFonts w:ascii="Arial" w:hAnsi="Arial" w:cs="Arial"/>
        </w:rPr>
      </w:pPr>
    </w:p>
    <w:p w14:paraId="44D581C1" w14:textId="77777777" w:rsidR="00CE01D8" w:rsidRPr="00CE01D8" w:rsidRDefault="00CE01D8" w:rsidP="00CE01D8">
      <w:pPr>
        <w:rPr>
          <w:rFonts w:ascii="Arial" w:hAnsi="Arial" w:cs="Arial"/>
        </w:rPr>
      </w:pPr>
    </w:p>
    <w:p w14:paraId="180DD5B8" w14:textId="77777777" w:rsidR="00CE01D8" w:rsidRPr="00CE01D8" w:rsidRDefault="00CE01D8" w:rsidP="00CE01D8">
      <w:pPr>
        <w:rPr>
          <w:rFonts w:ascii="Arial" w:hAnsi="Arial" w:cs="Arial"/>
        </w:rPr>
      </w:pPr>
    </w:p>
    <w:p w14:paraId="255459DF" w14:textId="3E583A7D" w:rsidR="00D771C2" w:rsidRDefault="00D771C2" w:rsidP="00CE01D8">
      <w:pPr>
        <w:spacing w:before="160" w:after="120"/>
        <w:jc w:val="both"/>
        <w:rPr>
          <w:rFonts w:ascii="Arial" w:hAnsi="Arial" w:cs="Arial"/>
        </w:rPr>
      </w:pPr>
    </w:p>
    <w:p w14:paraId="3008882B" w14:textId="0F401F21" w:rsidR="0042331B" w:rsidRPr="00916868" w:rsidRDefault="0042331B" w:rsidP="00916868">
      <w:pPr>
        <w:spacing w:before="160" w:after="120"/>
        <w:jc w:val="both"/>
        <w:rPr>
          <w:rFonts w:ascii="Arial" w:hAnsi="Arial" w:cs="Arial"/>
          <w:b/>
          <w:lang w:val="en-US"/>
        </w:rPr>
      </w:pPr>
      <w:r w:rsidRPr="00916868">
        <w:rPr>
          <w:rFonts w:ascii="Arial" w:hAnsi="Arial" w:cs="Arial"/>
          <w:b/>
          <w:lang w:val="en-US"/>
        </w:rPr>
        <w:lastRenderedPageBreak/>
        <w:t xml:space="preserve">Personal </w:t>
      </w:r>
      <w:r w:rsidR="00BC01B7">
        <w:rPr>
          <w:rFonts w:ascii="Arial" w:hAnsi="Arial" w:cs="Arial"/>
          <w:b/>
          <w:lang w:val="en-US"/>
        </w:rPr>
        <w:t>q</w:t>
      </w:r>
      <w:r w:rsidRPr="00916868">
        <w:rPr>
          <w:rFonts w:ascii="Arial" w:hAnsi="Arial" w:cs="Arial"/>
          <w:b/>
          <w:lang w:val="en-US"/>
        </w:rPr>
        <w:t xml:space="preserve">ualities </w:t>
      </w:r>
    </w:p>
    <w:p w14:paraId="48E7ACD7" w14:textId="2331665E" w:rsidR="0042331B" w:rsidRPr="00916868" w:rsidRDefault="00FD6C7D" w:rsidP="00916868">
      <w:pPr>
        <w:pStyle w:val="ListParagraph"/>
        <w:numPr>
          <w:ilvl w:val="0"/>
          <w:numId w:val="13"/>
        </w:numPr>
        <w:spacing w:before="120" w:after="120" w:line="259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lang w:val="en-US"/>
        </w:rPr>
        <w:t>R</w:t>
      </w:r>
      <w:r w:rsidR="0042331B" w:rsidRPr="00916868">
        <w:rPr>
          <w:rFonts w:ascii="Arial" w:hAnsi="Arial" w:cs="Arial"/>
          <w:lang w:val="en-US"/>
        </w:rPr>
        <w:t xml:space="preserve">elate well to a wide range of people at all levels of an </w:t>
      </w:r>
      <w:proofErr w:type="spellStart"/>
      <w:r w:rsidR="00D82436">
        <w:rPr>
          <w:rFonts w:ascii="Arial" w:hAnsi="Arial" w:cs="Arial"/>
          <w:lang w:val="en-US"/>
        </w:rPr>
        <w:t>organi</w:t>
      </w:r>
      <w:r w:rsidR="005B4B45">
        <w:rPr>
          <w:rFonts w:ascii="Arial" w:hAnsi="Arial" w:cs="Arial"/>
          <w:lang w:val="en-US"/>
        </w:rPr>
        <w:t>s</w:t>
      </w:r>
      <w:r w:rsidR="00D82436">
        <w:rPr>
          <w:rFonts w:ascii="Arial" w:hAnsi="Arial" w:cs="Arial"/>
          <w:lang w:val="en-US"/>
        </w:rPr>
        <w:t>ation</w:t>
      </w:r>
      <w:proofErr w:type="spellEnd"/>
      <w:r w:rsidR="00D82436">
        <w:rPr>
          <w:rFonts w:ascii="Arial" w:hAnsi="Arial" w:cs="Arial"/>
          <w:lang w:val="en-US"/>
        </w:rPr>
        <w:t>.</w:t>
      </w:r>
    </w:p>
    <w:p w14:paraId="7ADE9D00" w14:textId="118033A9" w:rsidR="0042331B" w:rsidRPr="00916868" w:rsidRDefault="00D82436" w:rsidP="00916868">
      <w:pPr>
        <w:pStyle w:val="ListParagraph"/>
        <w:numPr>
          <w:ilvl w:val="0"/>
          <w:numId w:val="13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Take </w:t>
      </w:r>
      <w:r w:rsidR="0042331B" w:rsidRPr="00916868">
        <w:rPr>
          <w:rFonts w:ascii="Arial" w:hAnsi="Arial" w:cs="Arial"/>
          <w:lang w:val="en-US"/>
        </w:rPr>
        <w:t>initiative and personal responsibility for delegated tasks</w:t>
      </w:r>
      <w:r>
        <w:rPr>
          <w:rFonts w:ascii="Arial" w:hAnsi="Arial" w:cs="Arial"/>
          <w:lang w:val="en-US"/>
        </w:rPr>
        <w:t>.</w:t>
      </w:r>
    </w:p>
    <w:p w14:paraId="493A1497" w14:textId="10816F89" w:rsidR="0042331B" w:rsidRPr="00916868" w:rsidRDefault="00D82436" w:rsidP="00916868">
      <w:pPr>
        <w:pStyle w:val="ListParagraph"/>
        <w:numPr>
          <w:ilvl w:val="0"/>
          <w:numId w:val="13"/>
        </w:numPr>
        <w:spacing w:before="120" w:after="120" w:line="259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Commitment</w:t>
      </w:r>
      <w:r w:rsidR="0042331B" w:rsidRPr="00916868">
        <w:rPr>
          <w:rFonts w:ascii="Arial" w:hAnsi="Arial" w:cs="Arial"/>
        </w:rPr>
        <w:t xml:space="preserve"> to the principles of equal opportunities and diversity</w:t>
      </w:r>
      <w:r>
        <w:rPr>
          <w:rFonts w:ascii="Arial" w:hAnsi="Arial" w:cs="Arial"/>
        </w:rPr>
        <w:t>.</w:t>
      </w:r>
      <w:r w:rsidR="008100B2" w:rsidRPr="00916868">
        <w:rPr>
          <w:rFonts w:ascii="Arial" w:hAnsi="Arial" w:cs="Arial"/>
        </w:rPr>
        <w:t xml:space="preserve"> </w:t>
      </w:r>
    </w:p>
    <w:p w14:paraId="5434CDFB" w14:textId="50A099C9" w:rsidR="00D771C2" w:rsidRPr="00916868" w:rsidRDefault="00D15FE1" w:rsidP="00916868">
      <w:pPr>
        <w:pStyle w:val="ListParagraph"/>
        <w:numPr>
          <w:ilvl w:val="0"/>
          <w:numId w:val="13"/>
        </w:numPr>
        <w:spacing w:before="120" w:after="120" w:line="259" w:lineRule="auto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M</w:t>
      </w:r>
      <w:r w:rsidR="00D771C2" w:rsidRPr="00916868">
        <w:rPr>
          <w:rFonts w:ascii="Arial" w:hAnsi="Arial" w:cs="Arial"/>
        </w:rPr>
        <w:t>otivated and conscientious</w:t>
      </w:r>
      <w:r w:rsidR="00D82436">
        <w:rPr>
          <w:rFonts w:ascii="Arial" w:hAnsi="Arial" w:cs="Arial"/>
        </w:rPr>
        <w:t>.</w:t>
      </w:r>
    </w:p>
    <w:p w14:paraId="04F21255" w14:textId="06467A0F" w:rsidR="00E3640B" w:rsidRPr="00F96DED" w:rsidRDefault="00D82436" w:rsidP="00916868">
      <w:pPr>
        <w:pStyle w:val="ListParagraph"/>
        <w:numPr>
          <w:ilvl w:val="0"/>
          <w:numId w:val="13"/>
        </w:numPr>
        <w:spacing w:before="120" w:after="160" w:line="259" w:lineRule="auto"/>
        <w:ind w:left="567" w:hanging="567"/>
        <w:jc w:val="both"/>
        <w:rPr>
          <w:lang w:eastAsia="en-GB"/>
        </w:rPr>
      </w:pPr>
      <w:r>
        <w:rPr>
          <w:rFonts w:ascii="Arial" w:hAnsi="Arial" w:cs="Arial"/>
        </w:rPr>
        <w:t>Respectful</w:t>
      </w:r>
      <w:r w:rsidR="00D771C2" w:rsidRPr="00916868">
        <w:rPr>
          <w:rFonts w:ascii="Arial" w:hAnsi="Arial" w:cs="Arial"/>
        </w:rPr>
        <w:t xml:space="preserve"> </w:t>
      </w:r>
      <w:r w:rsidR="00FD6C7D">
        <w:rPr>
          <w:rFonts w:ascii="Arial" w:hAnsi="Arial" w:cs="Arial"/>
        </w:rPr>
        <w:t>towards</w:t>
      </w:r>
      <w:r w:rsidR="00D771C2" w:rsidRPr="00916868">
        <w:rPr>
          <w:rFonts w:ascii="Arial" w:hAnsi="Arial" w:cs="Arial"/>
        </w:rPr>
        <w:t xml:space="preserve"> colleagues</w:t>
      </w:r>
      <w:r w:rsidR="00E70424">
        <w:rPr>
          <w:rFonts w:ascii="Arial" w:hAnsi="Arial" w:cs="Arial"/>
        </w:rPr>
        <w:t>.</w:t>
      </w:r>
      <w:r w:rsidR="00D771C2" w:rsidRPr="00916868">
        <w:rPr>
          <w:rFonts w:ascii="Arial" w:hAnsi="Arial" w:cs="Arial"/>
        </w:rPr>
        <w:t xml:space="preserve"> </w:t>
      </w:r>
    </w:p>
    <w:p w14:paraId="55B5EE71" w14:textId="77777777" w:rsidR="001F5B83" w:rsidRPr="00916868" w:rsidRDefault="0042331B" w:rsidP="00916868">
      <w:pPr>
        <w:pStyle w:val="Heading2"/>
        <w:spacing w:before="160" w:after="120" w:line="259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16868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3F893B4B" w14:textId="58C557F5" w:rsidR="001F5B83" w:rsidRPr="00916868" w:rsidRDefault="0042331B" w:rsidP="00916868">
      <w:pPr>
        <w:pStyle w:val="ListParagraph"/>
        <w:numPr>
          <w:ilvl w:val="0"/>
          <w:numId w:val="13"/>
        </w:numPr>
        <w:spacing w:before="120" w:after="120" w:line="259" w:lineRule="auto"/>
        <w:ind w:left="567" w:hanging="567"/>
        <w:jc w:val="both"/>
        <w:rPr>
          <w:rFonts w:ascii="Arial" w:hAnsi="Arial" w:cs="Arial"/>
          <w:lang w:val="en-US"/>
        </w:rPr>
      </w:pPr>
      <w:r w:rsidRPr="00916868">
        <w:rPr>
          <w:rFonts w:ascii="Arial" w:hAnsi="Arial" w:cs="Arial"/>
          <w:lang w:val="en-US"/>
        </w:rPr>
        <w:t xml:space="preserve">Willing to travel </w:t>
      </w:r>
      <w:r w:rsidR="00216BE2" w:rsidRPr="00916868">
        <w:rPr>
          <w:rFonts w:ascii="Arial" w:hAnsi="Arial" w:cs="Arial"/>
          <w:lang w:val="en-US"/>
        </w:rPr>
        <w:t xml:space="preserve">outside their area of work, often nationally, </w:t>
      </w:r>
      <w:r w:rsidRPr="00916868">
        <w:rPr>
          <w:rFonts w:ascii="Arial" w:hAnsi="Arial" w:cs="Arial"/>
          <w:lang w:val="en-US"/>
        </w:rPr>
        <w:t xml:space="preserve">with </w:t>
      </w:r>
      <w:r w:rsidR="00A61D85" w:rsidRPr="00916868">
        <w:rPr>
          <w:rFonts w:ascii="Arial" w:hAnsi="Arial" w:cs="Arial"/>
          <w:lang w:val="en-US"/>
        </w:rPr>
        <w:t xml:space="preserve">possible </w:t>
      </w:r>
      <w:r w:rsidRPr="00916868">
        <w:rPr>
          <w:rFonts w:ascii="Arial" w:hAnsi="Arial" w:cs="Arial"/>
          <w:lang w:val="en-US"/>
        </w:rPr>
        <w:t>overnight stays</w:t>
      </w:r>
      <w:r w:rsidR="00D82436">
        <w:rPr>
          <w:rFonts w:ascii="Arial" w:hAnsi="Arial" w:cs="Arial"/>
          <w:lang w:val="en-US"/>
        </w:rPr>
        <w:t>.</w:t>
      </w:r>
    </w:p>
    <w:p w14:paraId="2BE36519" w14:textId="456E86E1" w:rsidR="001F5B83" w:rsidRPr="00916868" w:rsidRDefault="0042331B" w:rsidP="00916868">
      <w:pPr>
        <w:pStyle w:val="ListParagraph"/>
        <w:numPr>
          <w:ilvl w:val="0"/>
          <w:numId w:val="13"/>
        </w:numPr>
        <w:spacing w:before="120" w:after="160" w:line="259" w:lineRule="auto"/>
        <w:ind w:left="567" w:hanging="567"/>
        <w:jc w:val="both"/>
        <w:rPr>
          <w:rFonts w:ascii="Arial" w:hAnsi="Arial" w:cs="Arial"/>
          <w:b/>
        </w:rPr>
      </w:pPr>
      <w:r w:rsidRPr="00916868">
        <w:rPr>
          <w:rFonts w:ascii="Arial" w:hAnsi="Arial" w:cs="Arial"/>
        </w:rPr>
        <w:t>Have the necessary time to take part in the full review process</w:t>
      </w:r>
      <w:r w:rsidR="00E70424">
        <w:rPr>
          <w:rFonts w:ascii="Arial" w:hAnsi="Arial" w:cs="Arial"/>
        </w:rPr>
        <w:t>.</w:t>
      </w:r>
    </w:p>
    <w:p w14:paraId="1B0F1330" w14:textId="7B31E378" w:rsidR="001F5B83" w:rsidRPr="00916868" w:rsidRDefault="00D82436" w:rsidP="00916868">
      <w:pPr>
        <w:autoSpaceDE w:val="0"/>
        <w:autoSpaceDN w:val="0"/>
        <w:adjustRightInd w:val="0"/>
        <w:spacing w:before="160" w:after="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497F"/>
          <w:sz w:val="24"/>
          <w:szCs w:val="24"/>
        </w:rPr>
        <w:t>Expenses</w:t>
      </w:r>
    </w:p>
    <w:p w14:paraId="2C5FD20F" w14:textId="77777777" w:rsidR="00D82436" w:rsidRPr="00916868" w:rsidRDefault="00D82436" w:rsidP="0091686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35119">
        <w:rPr>
          <w:rFonts w:ascii="Arial" w:hAnsi="Arial" w:cs="Arial"/>
          <w:bCs/>
        </w:rPr>
        <w:t xml:space="preserve">All travel, accommodation, </w:t>
      </w:r>
      <w:proofErr w:type="gramStart"/>
      <w:r w:rsidRPr="00E35119">
        <w:rPr>
          <w:rFonts w:ascii="Arial" w:hAnsi="Arial" w:cs="Arial"/>
          <w:bCs/>
        </w:rPr>
        <w:t>subsistence</w:t>
      </w:r>
      <w:proofErr w:type="gramEnd"/>
      <w:r w:rsidRPr="00E35119">
        <w:rPr>
          <w:rFonts w:ascii="Arial" w:hAnsi="Arial" w:cs="Arial"/>
          <w:bCs/>
        </w:rPr>
        <w:t xml:space="preserve"> and childcare costs will be paid directly by the employing organisation, plus a daily rate, to be agreed in advance by the reviewers</w:t>
      </w:r>
      <w:r>
        <w:rPr>
          <w:rFonts w:ascii="Arial" w:hAnsi="Arial" w:cs="Arial"/>
          <w:bCs/>
        </w:rPr>
        <w:t>.</w:t>
      </w:r>
    </w:p>
    <w:p w14:paraId="6EBB54A2" w14:textId="799097F1" w:rsidR="0042331B" w:rsidRPr="00916868" w:rsidRDefault="002434C2" w:rsidP="00916868">
      <w:pPr>
        <w:autoSpaceDE w:val="0"/>
        <w:autoSpaceDN w:val="0"/>
        <w:adjustRightInd w:val="0"/>
        <w:spacing w:before="160" w:after="40"/>
        <w:jc w:val="both"/>
        <w:rPr>
          <w:rFonts w:ascii="Arial" w:hAnsi="Arial" w:cs="Arial"/>
          <w:b/>
        </w:rPr>
      </w:pPr>
      <w:r w:rsidRPr="00916868">
        <w:rPr>
          <w:rFonts w:ascii="Arial" w:hAnsi="Arial" w:cs="Arial"/>
          <w:b/>
          <w:color w:val="00497F"/>
          <w:sz w:val="24"/>
          <w:szCs w:val="24"/>
        </w:rPr>
        <w:t>Time commitments</w:t>
      </w:r>
      <w:r w:rsidR="0042331B" w:rsidRPr="00916868">
        <w:rPr>
          <w:rFonts w:ascii="Arial" w:hAnsi="Arial" w:cs="Arial"/>
          <w:b/>
          <w:color w:val="00497F"/>
          <w:sz w:val="24"/>
          <w:szCs w:val="24"/>
        </w:rPr>
        <w:t xml:space="preserve"> </w:t>
      </w:r>
    </w:p>
    <w:p w14:paraId="675CCAF0" w14:textId="27A3B507" w:rsidR="003F7A95" w:rsidRPr="00916868" w:rsidRDefault="003F7A95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Reviewers will be contacted by the Professional Standards </w:t>
      </w:r>
      <w:r w:rsidR="007B436D">
        <w:rPr>
          <w:rFonts w:ascii="Arial" w:hAnsi="Arial" w:cs="Arial"/>
        </w:rPr>
        <w:t>team</w:t>
      </w:r>
      <w:r w:rsidR="007B436D" w:rsidRPr="00916868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 xml:space="preserve">to see if they are available to undertake the </w:t>
      </w:r>
      <w:r w:rsidR="007B436D">
        <w:rPr>
          <w:rFonts w:ascii="Arial" w:hAnsi="Arial" w:cs="Arial"/>
        </w:rPr>
        <w:t>i</w:t>
      </w:r>
      <w:r w:rsidRPr="00916868">
        <w:rPr>
          <w:rFonts w:ascii="Arial" w:hAnsi="Arial" w:cs="Arial"/>
        </w:rPr>
        <w:t xml:space="preserve">nvited </w:t>
      </w:r>
      <w:r w:rsidR="007B436D">
        <w:rPr>
          <w:rFonts w:ascii="Arial" w:hAnsi="Arial" w:cs="Arial"/>
        </w:rPr>
        <w:t>r</w:t>
      </w:r>
      <w:r w:rsidRPr="00916868">
        <w:rPr>
          <w:rFonts w:ascii="Arial" w:hAnsi="Arial" w:cs="Arial"/>
        </w:rPr>
        <w:t xml:space="preserve">eview during </w:t>
      </w:r>
      <w:r w:rsidR="006B7952">
        <w:rPr>
          <w:rFonts w:ascii="Arial" w:hAnsi="Arial" w:cs="Arial"/>
        </w:rPr>
        <w:t xml:space="preserve">a </w:t>
      </w:r>
      <w:r w:rsidRPr="00916868">
        <w:rPr>
          <w:rFonts w:ascii="Arial" w:hAnsi="Arial" w:cs="Arial"/>
        </w:rPr>
        <w:t xml:space="preserve">specific period. This will </w:t>
      </w:r>
      <w:r w:rsidR="003F32D2" w:rsidRPr="00916868">
        <w:rPr>
          <w:rFonts w:ascii="Arial" w:hAnsi="Arial" w:cs="Arial"/>
        </w:rPr>
        <w:t xml:space="preserve">be at least </w:t>
      </w:r>
      <w:r w:rsidR="002434C2">
        <w:rPr>
          <w:rFonts w:ascii="Arial" w:hAnsi="Arial" w:cs="Arial"/>
        </w:rPr>
        <w:t>six to eight</w:t>
      </w:r>
      <w:r w:rsidRPr="00916868">
        <w:rPr>
          <w:rFonts w:ascii="Arial" w:hAnsi="Arial" w:cs="Arial"/>
        </w:rPr>
        <w:t xml:space="preserve"> weeks in </w:t>
      </w:r>
      <w:r w:rsidR="003F32D2" w:rsidRPr="00916868">
        <w:rPr>
          <w:rFonts w:ascii="Arial" w:hAnsi="Arial" w:cs="Arial"/>
        </w:rPr>
        <w:t>advance to allow sufficient notice to be given</w:t>
      </w:r>
      <w:r w:rsidRPr="00916868">
        <w:rPr>
          <w:rFonts w:ascii="Arial" w:hAnsi="Arial" w:cs="Arial"/>
        </w:rPr>
        <w:t xml:space="preserve"> to their employing organisation.</w:t>
      </w:r>
    </w:p>
    <w:p w14:paraId="1DA658DC" w14:textId="4E649C4B" w:rsidR="00F21CAC" w:rsidRPr="00916868" w:rsidRDefault="0042331B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Each review visit will usually consist of two </w:t>
      </w:r>
      <w:r w:rsidR="002F1CA8" w:rsidRPr="00916868">
        <w:rPr>
          <w:rFonts w:ascii="Arial" w:hAnsi="Arial" w:cs="Arial"/>
        </w:rPr>
        <w:t>consecutive</w:t>
      </w:r>
      <w:r w:rsidRPr="00916868">
        <w:rPr>
          <w:rFonts w:ascii="Arial" w:hAnsi="Arial" w:cs="Arial"/>
        </w:rPr>
        <w:t xml:space="preserve"> working days</w:t>
      </w:r>
      <w:r w:rsidR="004D4C1E" w:rsidRPr="00916868">
        <w:rPr>
          <w:rFonts w:ascii="Arial" w:hAnsi="Arial" w:cs="Arial"/>
        </w:rPr>
        <w:t xml:space="preserve">. </w:t>
      </w:r>
      <w:r w:rsidRPr="00916868">
        <w:rPr>
          <w:rFonts w:ascii="Arial" w:hAnsi="Arial" w:cs="Arial"/>
        </w:rPr>
        <w:t xml:space="preserve">This </w:t>
      </w:r>
      <w:r w:rsidR="00ED2CC1" w:rsidRPr="00916868">
        <w:rPr>
          <w:rFonts w:ascii="Arial" w:hAnsi="Arial" w:cs="Arial"/>
        </w:rPr>
        <w:t xml:space="preserve">may </w:t>
      </w:r>
      <w:r w:rsidRPr="00916868">
        <w:rPr>
          <w:rFonts w:ascii="Arial" w:hAnsi="Arial" w:cs="Arial"/>
        </w:rPr>
        <w:t>also require overnight stays.</w:t>
      </w:r>
    </w:p>
    <w:p w14:paraId="017D0829" w14:textId="0A4A14A2" w:rsidR="00F21CAC" w:rsidRPr="00916868" w:rsidRDefault="007B436D" w:rsidP="00916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 to the visit, reviewers will need to undertake p</w:t>
      </w:r>
      <w:r w:rsidR="00F21CAC" w:rsidRPr="00916868">
        <w:rPr>
          <w:rFonts w:ascii="Arial" w:hAnsi="Arial" w:cs="Arial"/>
        </w:rPr>
        <w:t xml:space="preserve">reparatory reading, </w:t>
      </w:r>
      <w:r>
        <w:rPr>
          <w:rFonts w:ascii="Arial" w:hAnsi="Arial" w:cs="Arial"/>
        </w:rPr>
        <w:t xml:space="preserve">reach </w:t>
      </w:r>
      <w:r w:rsidR="00F21CAC" w:rsidRPr="00916868">
        <w:rPr>
          <w:rFonts w:ascii="Arial" w:hAnsi="Arial" w:cs="Arial"/>
        </w:rPr>
        <w:t xml:space="preserve">agreement with the team on roles, </w:t>
      </w:r>
      <w:r w:rsidR="009C4D98">
        <w:rPr>
          <w:rFonts w:ascii="Arial" w:hAnsi="Arial" w:cs="Arial"/>
        </w:rPr>
        <w:t xml:space="preserve">and </w:t>
      </w:r>
      <w:r w:rsidR="00F21CAC" w:rsidRPr="00916868">
        <w:rPr>
          <w:rFonts w:ascii="Arial" w:hAnsi="Arial" w:cs="Arial"/>
        </w:rPr>
        <w:t>identify the interviews and activities required during the visit</w:t>
      </w:r>
      <w:r>
        <w:rPr>
          <w:rFonts w:ascii="Arial" w:hAnsi="Arial" w:cs="Arial"/>
        </w:rPr>
        <w:t>. Reviewers must also commit to</w:t>
      </w:r>
      <w:r w:rsidR="00F21CAC" w:rsidRPr="00916868">
        <w:rPr>
          <w:rFonts w:ascii="Arial" w:hAnsi="Arial" w:cs="Arial"/>
        </w:rPr>
        <w:t xml:space="preserve"> the timely writing</w:t>
      </w:r>
      <w:r>
        <w:rPr>
          <w:rFonts w:ascii="Arial" w:hAnsi="Arial" w:cs="Arial"/>
        </w:rPr>
        <w:t xml:space="preserve"> of the report and recommendations and the need for discussion and agreement between the team to produce the final report.</w:t>
      </w:r>
    </w:p>
    <w:p w14:paraId="36710BC8" w14:textId="281E70D5" w:rsidR="00D46852" w:rsidRPr="00916868" w:rsidRDefault="002F1CA8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Reviewers are advised to meet the evening before </w:t>
      </w:r>
      <w:r w:rsidR="007B53DF" w:rsidRPr="00916868">
        <w:rPr>
          <w:rFonts w:ascii="Arial" w:hAnsi="Arial" w:cs="Arial"/>
        </w:rPr>
        <w:t xml:space="preserve">(e.g. at the hotel) </w:t>
      </w:r>
      <w:r w:rsidRPr="00916868">
        <w:rPr>
          <w:rFonts w:ascii="Arial" w:hAnsi="Arial" w:cs="Arial"/>
        </w:rPr>
        <w:t xml:space="preserve">to discuss the </w:t>
      </w:r>
      <w:r w:rsidR="007B53DF" w:rsidRPr="00916868">
        <w:rPr>
          <w:rFonts w:ascii="Arial" w:hAnsi="Arial" w:cs="Arial"/>
        </w:rPr>
        <w:t>plan for the interviews and anything they want to ask</w:t>
      </w:r>
      <w:r w:rsidR="007B436D">
        <w:rPr>
          <w:rFonts w:ascii="Arial" w:hAnsi="Arial" w:cs="Arial"/>
        </w:rPr>
        <w:t xml:space="preserve"> about the process</w:t>
      </w:r>
      <w:r w:rsidR="007B53DF" w:rsidRPr="00916868">
        <w:rPr>
          <w:rFonts w:ascii="Arial" w:hAnsi="Arial" w:cs="Arial"/>
        </w:rPr>
        <w:t>.</w:t>
      </w:r>
    </w:p>
    <w:p w14:paraId="398EE6D1" w14:textId="25E53145" w:rsidR="00D46852" w:rsidRPr="00916868" w:rsidRDefault="002434C2" w:rsidP="00916868">
      <w:pPr>
        <w:autoSpaceDE w:val="0"/>
        <w:autoSpaceDN w:val="0"/>
        <w:adjustRightInd w:val="0"/>
        <w:spacing w:before="160" w:after="40"/>
        <w:jc w:val="both"/>
        <w:rPr>
          <w:rFonts w:ascii="Arial" w:hAnsi="Arial" w:cs="Arial"/>
          <w:b/>
        </w:rPr>
      </w:pPr>
      <w:r w:rsidRPr="00916868">
        <w:rPr>
          <w:rFonts w:ascii="Arial" w:hAnsi="Arial" w:cs="Arial"/>
          <w:b/>
          <w:color w:val="00497F"/>
          <w:sz w:val="24"/>
          <w:szCs w:val="24"/>
        </w:rPr>
        <w:t>Review team</w:t>
      </w:r>
    </w:p>
    <w:p w14:paraId="0507BEB4" w14:textId="331DC183" w:rsidR="00216BE2" w:rsidRPr="00916868" w:rsidRDefault="00D46852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The review team will consist of two pathologists in the relevant specialty plus a lay reviewer. One of the reviewers will be designated as </w:t>
      </w:r>
      <w:r w:rsidR="006B7952">
        <w:rPr>
          <w:rFonts w:ascii="Arial" w:hAnsi="Arial" w:cs="Arial"/>
        </w:rPr>
        <w:t>T</w:t>
      </w:r>
      <w:r w:rsidRPr="00916868">
        <w:rPr>
          <w:rFonts w:ascii="Arial" w:hAnsi="Arial" w:cs="Arial"/>
        </w:rPr>
        <w:t xml:space="preserve">eam Lead – </w:t>
      </w:r>
      <w:r w:rsidR="007B436D">
        <w:rPr>
          <w:rFonts w:ascii="Arial" w:hAnsi="Arial" w:cs="Arial"/>
        </w:rPr>
        <w:t xml:space="preserve">this is </w:t>
      </w:r>
      <w:r w:rsidRPr="00916868">
        <w:rPr>
          <w:rFonts w:ascii="Arial" w:hAnsi="Arial" w:cs="Arial"/>
        </w:rPr>
        <w:t>usually someone who has undertaken a previous invited review.</w:t>
      </w:r>
    </w:p>
    <w:p w14:paraId="46DEB2D0" w14:textId="5F229B5C" w:rsidR="00B81FAB" w:rsidRPr="00916868" w:rsidRDefault="002434C2" w:rsidP="00916868">
      <w:pPr>
        <w:autoSpaceDE w:val="0"/>
        <w:autoSpaceDN w:val="0"/>
        <w:adjustRightInd w:val="0"/>
        <w:spacing w:before="160" w:after="40"/>
        <w:jc w:val="both"/>
        <w:rPr>
          <w:rFonts w:ascii="Arial" w:hAnsi="Arial" w:cs="Arial"/>
        </w:rPr>
      </w:pPr>
      <w:r w:rsidRPr="00916868">
        <w:rPr>
          <w:rFonts w:ascii="Arial" w:hAnsi="Arial" w:cs="Arial"/>
          <w:b/>
          <w:bCs/>
          <w:color w:val="00497F"/>
          <w:sz w:val="24"/>
          <w:szCs w:val="24"/>
        </w:rPr>
        <w:t>Period of office</w:t>
      </w:r>
    </w:p>
    <w:p w14:paraId="611E5CF0" w14:textId="05F6255A" w:rsidR="00ED2CC1" w:rsidRPr="00916868" w:rsidRDefault="00B65DCF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The period of office of a </w:t>
      </w:r>
      <w:r w:rsidR="005B4B45">
        <w:rPr>
          <w:rFonts w:ascii="Arial" w:hAnsi="Arial" w:cs="Arial"/>
        </w:rPr>
        <w:t>College</w:t>
      </w:r>
      <w:r w:rsidR="005B4B45" w:rsidRPr="00916868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 xml:space="preserve">reviewer is </w:t>
      </w:r>
      <w:r w:rsidR="006B7952">
        <w:rPr>
          <w:rFonts w:ascii="Arial" w:hAnsi="Arial" w:cs="Arial"/>
        </w:rPr>
        <w:t>five</w:t>
      </w:r>
      <w:r w:rsidR="006B7952" w:rsidRPr="00916868">
        <w:rPr>
          <w:rFonts w:ascii="Arial" w:hAnsi="Arial" w:cs="Arial"/>
        </w:rPr>
        <w:t xml:space="preserve"> </w:t>
      </w:r>
      <w:r w:rsidR="00ED2CC1" w:rsidRPr="00916868">
        <w:rPr>
          <w:rFonts w:ascii="Arial" w:hAnsi="Arial" w:cs="Arial"/>
        </w:rPr>
        <w:t xml:space="preserve">years with the possibility of review for an additional </w:t>
      </w:r>
      <w:r w:rsidR="006B7952">
        <w:rPr>
          <w:rFonts w:ascii="Arial" w:hAnsi="Arial" w:cs="Arial"/>
        </w:rPr>
        <w:t>three</w:t>
      </w:r>
      <w:r w:rsidR="006B7952" w:rsidRPr="00916868">
        <w:rPr>
          <w:rFonts w:ascii="Arial" w:hAnsi="Arial" w:cs="Arial"/>
        </w:rPr>
        <w:t xml:space="preserve"> </w:t>
      </w:r>
      <w:r w:rsidR="00ED2CC1" w:rsidRPr="00916868">
        <w:rPr>
          <w:rFonts w:ascii="Arial" w:hAnsi="Arial" w:cs="Arial"/>
        </w:rPr>
        <w:t>years. Reviewers would</w:t>
      </w:r>
      <w:r w:rsidRPr="00916868">
        <w:rPr>
          <w:rFonts w:ascii="Arial" w:hAnsi="Arial" w:cs="Arial"/>
        </w:rPr>
        <w:t xml:space="preserve"> normally serve at least five years to provide a satisfactory pool of resources. </w:t>
      </w:r>
    </w:p>
    <w:p w14:paraId="0DF034E9" w14:textId="47BE836D" w:rsidR="00B65DCF" w:rsidRPr="00916868" w:rsidRDefault="006B7952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f</w:t>
      </w:r>
      <w:r w:rsidR="00B65DCF" w:rsidRPr="00916868">
        <w:rPr>
          <w:rFonts w:ascii="Arial" w:hAnsi="Arial" w:cs="Arial"/>
        </w:rPr>
        <w:t xml:space="preserve">requency of invited reviews </w:t>
      </w:r>
      <w:r>
        <w:rPr>
          <w:rFonts w:ascii="Arial" w:hAnsi="Arial" w:cs="Arial"/>
        </w:rPr>
        <w:t xml:space="preserve">is </w:t>
      </w:r>
      <w:r w:rsidR="00B65DCF" w:rsidRPr="00916868">
        <w:rPr>
          <w:rFonts w:ascii="Arial" w:hAnsi="Arial" w:cs="Arial"/>
        </w:rPr>
        <w:t xml:space="preserve">unpredictable but on average the </w:t>
      </w:r>
      <w:r w:rsidR="005B4B45">
        <w:rPr>
          <w:rFonts w:ascii="Arial" w:hAnsi="Arial" w:cs="Arial"/>
        </w:rPr>
        <w:t>College</w:t>
      </w:r>
      <w:r w:rsidR="005B4B45" w:rsidRPr="00916868">
        <w:rPr>
          <w:rFonts w:ascii="Arial" w:hAnsi="Arial" w:cs="Arial"/>
        </w:rPr>
        <w:t xml:space="preserve"> </w:t>
      </w:r>
      <w:r w:rsidR="00B65DCF" w:rsidRPr="00916868">
        <w:rPr>
          <w:rFonts w:ascii="Arial" w:hAnsi="Arial" w:cs="Arial"/>
        </w:rPr>
        <w:t xml:space="preserve">undertakes </w:t>
      </w:r>
      <w:r>
        <w:rPr>
          <w:rFonts w:ascii="Arial" w:hAnsi="Arial" w:cs="Arial"/>
        </w:rPr>
        <w:t>one to two</w:t>
      </w:r>
      <w:r w:rsidR="00B65DCF" w:rsidRPr="00916868">
        <w:rPr>
          <w:rFonts w:ascii="Arial" w:hAnsi="Arial" w:cs="Arial"/>
        </w:rPr>
        <w:t xml:space="preserve"> per year.</w:t>
      </w:r>
    </w:p>
    <w:p w14:paraId="12BB34F4" w14:textId="77EE97A0" w:rsidR="002E57A9" w:rsidRPr="00916868" w:rsidRDefault="00B65DCF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Reviewers who are no longer able to fulfil their commitments may resign from their role via formal notification to </w:t>
      </w:r>
      <w:r w:rsidR="006B7952">
        <w:rPr>
          <w:rFonts w:ascii="Arial" w:hAnsi="Arial" w:cs="Arial"/>
        </w:rPr>
        <w:t xml:space="preserve">the </w:t>
      </w:r>
      <w:r w:rsidRPr="00916868">
        <w:rPr>
          <w:rFonts w:ascii="Arial" w:hAnsi="Arial" w:cs="Arial"/>
        </w:rPr>
        <w:t xml:space="preserve">Professional Standards </w:t>
      </w:r>
      <w:r w:rsidR="005B4B45">
        <w:rPr>
          <w:rFonts w:ascii="Arial" w:hAnsi="Arial" w:cs="Arial"/>
        </w:rPr>
        <w:t>team</w:t>
      </w:r>
      <w:r w:rsidR="005B4B45" w:rsidRPr="00916868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 xml:space="preserve">at any time.  </w:t>
      </w:r>
    </w:p>
    <w:p w14:paraId="0679AA04" w14:textId="6E3A2043" w:rsidR="002E57A9" w:rsidRPr="00916868" w:rsidRDefault="005B4B45" w:rsidP="00916868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497F"/>
          <w:sz w:val="24"/>
          <w:szCs w:val="24"/>
        </w:rPr>
        <w:br w:type="page"/>
      </w:r>
      <w:r w:rsidR="002434C2" w:rsidRPr="00916868">
        <w:rPr>
          <w:rFonts w:ascii="Arial" w:hAnsi="Arial" w:cs="Arial"/>
          <w:b/>
          <w:bCs/>
          <w:color w:val="00497F"/>
          <w:sz w:val="24"/>
          <w:szCs w:val="24"/>
        </w:rPr>
        <w:lastRenderedPageBreak/>
        <w:t>Accountability</w:t>
      </w:r>
    </w:p>
    <w:p w14:paraId="64B83718" w14:textId="039F001A" w:rsidR="0065252A" w:rsidRDefault="002E57A9" w:rsidP="0091686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497F"/>
          <w:sz w:val="24"/>
          <w:szCs w:val="24"/>
        </w:rPr>
      </w:pPr>
      <w:r w:rsidRPr="00916868">
        <w:rPr>
          <w:rFonts w:ascii="Arial" w:hAnsi="Arial" w:cs="Arial"/>
        </w:rPr>
        <w:t xml:space="preserve">Reviewers are accountable to the Professional Performance Committee of the </w:t>
      </w:r>
      <w:r w:rsidR="005B4B45">
        <w:rPr>
          <w:rFonts w:ascii="Arial" w:hAnsi="Arial" w:cs="Arial"/>
        </w:rPr>
        <w:t>RCPath</w:t>
      </w:r>
      <w:r w:rsidRPr="00916868">
        <w:rPr>
          <w:rFonts w:ascii="Arial" w:hAnsi="Arial" w:cs="Arial"/>
        </w:rPr>
        <w:t>.</w:t>
      </w:r>
    </w:p>
    <w:p w14:paraId="03A6E630" w14:textId="1F28E3BB" w:rsidR="0042331B" w:rsidRPr="00916868" w:rsidRDefault="00E70424" w:rsidP="00916868">
      <w:pPr>
        <w:spacing w:before="160" w:after="40"/>
        <w:jc w:val="both"/>
        <w:rPr>
          <w:rFonts w:ascii="Arial" w:hAnsi="Arial" w:cs="Arial"/>
          <w:b/>
          <w:iCs/>
        </w:rPr>
      </w:pPr>
      <w:r w:rsidRPr="00916868">
        <w:rPr>
          <w:rFonts w:ascii="Arial" w:hAnsi="Arial" w:cs="Arial"/>
          <w:b/>
          <w:iCs/>
          <w:color w:val="00497F"/>
          <w:sz w:val="24"/>
          <w:szCs w:val="24"/>
        </w:rPr>
        <w:t>Declaration and conflicts of interest</w:t>
      </w:r>
    </w:p>
    <w:p w14:paraId="15A4467A" w14:textId="7EB5441D" w:rsidR="007B53DF" w:rsidRPr="00916868" w:rsidRDefault="0042331B" w:rsidP="00916868">
      <w:pPr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 xml:space="preserve">When </w:t>
      </w:r>
      <w:r w:rsidR="007B53DF" w:rsidRPr="00916868">
        <w:rPr>
          <w:rFonts w:ascii="Arial" w:hAnsi="Arial" w:cs="Arial"/>
        </w:rPr>
        <w:t>completing the application form</w:t>
      </w:r>
      <w:r w:rsidR="006B7952">
        <w:rPr>
          <w:rFonts w:ascii="Arial" w:hAnsi="Arial" w:cs="Arial"/>
        </w:rPr>
        <w:t>,</w:t>
      </w:r>
      <w:r w:rsidR="007B53DF" w:rsidRPr="00916868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 xml:space="preserve">an individual should declare any investigation or medico-legal complaint against themselves in which </w:t>
      </w:r>
      <w:r w:rsidR="00ED2CC1" w:rsidRPr="00916868">
        <w:rPr>
          <w:rFonts w:ascii="Arial" w:hAnsi="Arial" w:cs="Arial"/>
        </w:rPr>
        <w:t>they are</w:t>
      </w:r>
      <w:r w:rsidRPr="00916868">
        <w:rPr>
          <w:rFonts w:ascii="Arial" w:hAnsi="Arial" w:cs="Arial"/>
        </w:rPr>
        <w:t xml:space="preserve"> involved.</w:t>
      </w:r>
      <w:r w:rsidR="007B53DF" w:rsidRPr="00916868">
        <w:rPr>
          <w:rFonts w:ascii="Arial" w:hAnsi="Arial" w:cs="Arial"/>
        </w:rPr>
        <w:t xml:space="preserve"> </w:t>
      </w:r>
    </w:p>
    <w:p w14:paraId="437FA773" w14:textId="137D7ADA" w:rsidR="00E70424" w:rsidRPr="00880D05" w:rsidRDefault="007B53DF" w:rsidP="00F96DED">
      <w:r w:rsidRPr="00916868">
        <w:rPr>
          <w:rFonts w:ascii="Arial" w:hAnsi="Arial" w:cs="Arial"/>
        </w:rPr>
        <w:t>Reviewers</w:t>
      </w:r>
      <w:r w:rsidR="0042331B" w:rsidRPr="00916868">
        <w:rPr>
          <w:rFonts w:ascii="Arial" w:hAnsi="Arial" w:cs="Arial"/>
        </w:rPr>
        <w:t xml:space="preserve"> are required to disclose any involvement with the </w:t>
      </w:r>
      <w:r w:rsidRPr="00916868">
        <w:rPr>
          <w:rFonts w:ascii="Arial" w:hAnsi="Arial" w:cs="Arial"/>
        </w:rPr>
        <w:t>employing</w:t>
      </w:r>
      <w:r w:rsidR="0042331B" w:rsidRPr="00916868">
        <w:rPr>
          <w:rFonts w:ascii="Arial" w:hAnsi="Arial" w:cs="Arial"/>
        </w:rPr>
        <w:t xml:space="preserve"> organisation </w:t>
      </w:r>
      <w:r w:rsidR="005B4B45">
        <w:rPr>
          <w:rFonts w:ascii="Arial" w:hAnsi="Arial" w:cs="Arial"/>
        </w:rPr>
        <w:t>that</w:t>
      </w:r>
      <w:r w:rsidR="0042331B" w:rsidRPr="00916868">
        <w:rPr>
          <w:rFonts w:ascii="Arial" w:hAnsi="Arial" w:cs="Arial"/>
        </w:rPr>
        <w:t xml:space="preserve"> could lead to a conflict of interest (e.g. having worked previously with or supervised any individuals </w:t>
      </w:r>
      <w:r w:rsidRPr="00916868">
        <w:rPr>
          <w:rFonts w:ascii="Arial" w:hAnsi="Arial" w:cs="Arial"/>
        </w:rPr>
        <w:t>involved in the invited review</w:t>
      </w:r>
      <w:r w:rsidR="0042331B" w:rsidRPr="00916868">
        <w:rPr>
          <w:rFonts w:ascii="Arial" w:hAnsi="Arial" w:cs="Arial"/>
        </w:rPr>
        <w:t>).</w:t>
      </w:r>
    </w:p>
    <w:p w14:paraId="41E36883" w14:textId="2F5FEECF" w:rsidR="0042331B" w:rsidRPr="00916868" w:rsidRDefault="00E70424" w:rsidP="00916868">
      <w:pPr>
        <w:pStyle w:val="Heading6"/>
        <w:spacing w:before="160" w:after="40" w:line="259" w:lineRule="auto"/>
        <w:jc w:val="both"/>
        <w:rPr>
          <w:lang w:val="en-US"/>
        </w:rPr>
      </w:pPr>
      <w:r w:rsidRPr="00916868">
        <w:rPr>
          <w:rFonts w:ascii="Arial" w:hAnsi="Arial" w:cs="Arial"/>
          <w:b/>
          <w:iCs w:val="0"/>
          <w:color w:val="00497F"/>
        </w:rPr>
        <w:t>Confidentiality</w:t>
      </w:r>
    </w:p>
    <w:p w14:paraId="0B4AB7C2" w14:textId="13BE76B4" w:rsidR="00E70424" w:rsidRPr="00916868" w:rsidRDefault="00B81FAB" w:rsidP="00916868">
      <w:pPr>
        <w:jc w:val="both"/>
        <w:rPr>
          <w:rFonts w:ascii="Arial" w:hAnsi="Arial" w:cs="Arial"/>
        </w:rPr>
      </w:pPr>
      <w:r w:rsidRPr="00916868">
        <w:rPr>
          <w:rFonts w:ascii="Arial" w:hAnsi="Arial" w:cs="Arial"/>
          <w:bCs/>
          <w:spacing w:val="-5"/>
          <w:lang w:val="en-US"/>
        </w:rPr>
        <w:t>Reviewers</w:t>
      </w:r>
      <w:r w:rsidR="0042331B" w:rsidRPr="00916868">
        <w:rPr>
          <w:rFonts w:ascii="Arial" w:hAnsi="Arial" w:cs="Arial"/>
        </w:rPr>
        <w:t xml:space="preserve"> shall not release confidential information gained </w:t>
      </w:r>
      <w:proofErr w:type="gramStart"/>
      <w:r w:rsidR="0042331B" w:rsidRPr="00916868">
        <w:rPr>
          <w:rFonts w:ascii="Arial" w:hAnsi="Arial" w:cs="Arial"/>
        </w:rPr>
        <w:t>as a result of</w:t>
      </w:r>
      <w:proofErr w:type="gramEnd"/>
      <w:r w:rsidR="0042331B" w:rsidRPr="00916868">
        <w:rPr>
          <w:rFonts w:ascii="Arial" w:hAnsi="Arial" w:cs="Arial"/>
        </w:rPr>
        <w:t xml:space="preserve"> their involvement to any external third party and will be expected to follow and agree to College guidance issued on this.</w:t>
      </w:r>
    </w:p>
    <w:p w14:paraId="3B862C24" w14:textId="07770DE8" w:rsidR="0042331B" w:rsidRPr="00916868" w:rsidRDefault="00E70424" w:rsidP="00916868">
      <w:pPr>
        <w:autoSpaceDE w:val="0"/>
        <w:autoSpaceDN w:val="0"/>
        <w:adjustRightInd w:val="0"/>
        <w:spacing w:before="160" w:after="40"/>
        <w:jc w:val="both"/>
        <w:rPr>
          <w:rFonts w:ascii="Arial" w:hAnsi="Arial" w:cs="Arial"/>
          <w:b/>
          <w:bCs/>
        </w:rPr>
      </w:pPr>
      <w:r w:rsidRPr="00916868">
        <w:rPr>
          <w:rFonts w:ascii="Arial" w:hAnsi="Arial" w:cs="Arial"/>
          <w:b/>
          <w:bCs/>
          <w:color w:val="00497F"/>
          <w:sz w:val="24"/>
          <w:szCs w:val="24"/>
        </w:rPr>
        <w:t>Process for application</w:t>
      </w:r>
    </w:p>
    <w:p w14:paraId="62F6B80A" w14:textId="3B7528B4" w:rsidR="00F70DC6" w:rsidRDefault="0042331B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Applications must be supported by</w:t>
      </w:r>
      <w:r w:rsidR="00D801B6">
        <w:rPr>
          <w:rFonts w:ascii="Arial" w:hAnsi="Arial" w:cs="Arial"/>
        </w:rPr>
        <w:t xml:space="preserve"> a two-page curriculum vitae and a </w:t>
      </w:r>
      <w:r w:rsidRPr="00916868">
        <w:rPr>
          <w:rFonts w:ascii="Arial" w:hAnsi="Arial" w:cs="Arial"/>
        </w:rPr>
        <w:t xml:space="preserve">statement of no more than 500 words </w:t>
      </w:r>
      <w:r w:rsidR="00F70DC6">
        <w:rPr>
          <w:rFonts w:ascii="Arial" w:hAnsi="Arial" w:cs="Arial"/>
        </w:rPr>
        <w:t xml:space="preserve">(Arial, 11pts) giving their </w:t>
      </w:r>
      <w:r w:rsidR="00F70DC6" w:rsidRPr="00F70DC6">
        <w:rPr>
          <w:rFonts w:ascii="Arial" w:hAnsi="Arial" w:cs="Arial"/>
        </w:rPr>
        <w:t xml:space="preserve">personal details, </w:t>
      </w:r>
      <w:r w:rsidR="00F70DC6">
        <w:rPr>
          <w:rFonts w:ascii="Arial" w:hAnsi="Arial" w:cs="Arial"/>
        </w:rPr>
        <w:t xml:space="preserve">skills, knowledge, </w:t>
      </w:r>
      <w:r w:rsidR="00F70DC6" w:rsidRPr="00F70DC6">
        <w:rPr>
          <w:rFonts w:ascii="Arial" w:hAnsi="Arial" w:cs="Arial"/>
        </w:rPr>
        <w:t xml:space="preserve">qualifications and career and </w:t>
      </w:r>
      <w:r w:rsidR="00F70DC6">
        <w:rPr>
          <w:rFonts w:ascii="Arial" w:hAnsi="Arial" w:cs="Arial"/>
        </w:rPr>
        <w:t>describing</w:t>
      </w:r>
      <w:r w:rsidR="00F70DC6" w:rsidRPr="00F70DC6">
        <w:rPr>
          <w:rFonts w:ascii="Arial" w:hAnsi="Arial" w:cs="Arial"/>
        </w:rPr>
        <w:t xml:space="preserve"> in what ways they think they would be a good reviewe</w:t>
      </w:r>
      <w:r w:rsidR="00F70DC6">
        <w:rPr>
          <w:rFonts w:ascii="Arial" w:hAnsi="Arial" w:cs="Arial"/>
        </w:rPr>
        <w:t>r.</w:t>
      </w:r>
    </w:p>
    <w:p w14:paraId="45B950F5" w14:textId="2B67017C" w:rsidR="0042331B" w:rsidRPr="00916868" w:rsidRDefault="0042331B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868">
        <w:rPr>
          <w:rFonts w:ascii="Arial" w:hAnsi="Arial" w:cs="Arial"/>
        </w:rPr>
        <w:t>Applications will be considered by the Vice</w:t>
      </w:r>
      <w:r w:rsidR="005B4B45">
        <w:rPr>
          <w:rFonts w:ascii="Arial" w:hAnsi="Arial" w:cs="Arial"/>
        </w:rPr>
        <w:t xml:space="preserve"> </w:t>
      </w:r>
      <w:r w:rsidRPr="00916868">
        <w:rPr>
          <w:rFonts w:ascii="Arial" w:hAnsi="Arial" w:cs="Arial"/>
        </w:rPr>
        <w:t>President</w:t>
      </w:r>
      <w:r w:rsidR="003F7A95" w:rsidRPr="00916868">
        <w:rPr>
          <w:rFonts w:ascii="Arial" w:hAnsi="Arial" w:cs="Arial"/>
        </w:rPr>
        <w:t xml:space="preserve"> for Professionalism</w:t>
      </w:r>
      <w:r w:rsidRPr="00916868">
        <w:rPr>
          <w:rFonts w:ascii="Arial" w:hAnsi="Arial" w:cs="Arial"/>
        </w:rPr>
        <w:t xml:space="preserve">, Clinical </w:t>
      </w:r>
      <w:r w:rsidR="003F7A95" w:rsidRPr="00916868">
        <w:rPr>
          <w:rFonts w:ascii="Arial" w:hAnsi="Arial" w:cs="Arial"/>
        </w:rPr>
        <w:t xml:space="preserve">Director for </w:t>
      </w:r>
      <w:r w:rsidR="00ED2CC1" w:rsidRPr="00916868">
        <w:rPr>
          <w:rFonts w:ascii="Arial" w:hAnsi="Arial" w:cs="Arial"/>
        </w:rPr>
        <w:t>S</w:t>
      </w:r>
      <w:r w:rsidR="003F7A95" w:rsidRPr="00916868">
        <w:rPr>
          <w:rFonts w:ascii="Arial" w:hAnsi="Arial" w:cs="Arial"/>
        </w:rPr>
        <w:t>afety and Quality</w:t>
      </w:r>
      <w:r w:rsidR="00580835">
        <w:rPr>
          <w:rFonts w:ascii="Arial" w:hAnsi="Arial" w:cs="Arial"/>
        </w:rPr>
        <w:t>,</w:t>
      </w:r>
      <w:r w:rsidR="003F7A95" w:rsidRPr="00916868">
        <w:rPr>
          <w:rFonts w:ascii="Arial" w:hAnsi="Arial" w:cs="Arial"/>
        </w:rPr>
        <w:t xml:space="preserve"> and Professional Standards </w:t>
      </w:r>
      <w:r w:rsidR="00F70DC6">
        <w:rPr>
          <w:rFonts w:ascii="Arial" w:hAnsi="Arial" w:cs="Arial"/>
        </w:rPr>
        <w:t>Manager</w:t>
      </w:r>
      <w:r w:rsidRPr="00916868">
        <w:rPr>
          <w:rFonts w:ascii="Arial" w:hAnsi="Arial" w:cs="Arial"/>
        </w:rPr>
        <w:t xml:space="preserve">. </w:t>
      </w:r>
    </w:p>
    <w:p w14:paraId="13DF6A02" w14:textId="77777777" w:rsidR="0042331B" w:rsidRPr="00916868" w:rsidRDefault="005B4B45" w:rsidP="009168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application form can be found on the page below.</w:t>
      </w:r>
      <w:r w:rsidR="00103B66">
        <w:rPr>
          <w:rFonts w:ascii="Arial" w:hAnsi="Arial" w:cs="Arial"/>
        </w:rPr>
        <w:t xml:space="preserve"> </w:t>
      </w:r>
      <w:r w:rsidR="00103B66" w:rsidRPr="00E35119">
        <w:rPr>
          <w:rFonts w:ascii="Arial" w:hAnsi="Arial" w:cs="Arial"/>
        </w:rPr>
        <w:t xml:space="preserve">Applications and any questions about the post should be sent to </w:t>
      </w:r>
      <w:hyperlink r:id="rId9" w:history="1">
        <w:r w:rsidR="00103B66" w:rsidRPr="00E35119">
          <w:rPr>
            <w:rStyle w:val="Hyperlink"/>
            <w:rFonts w:ascii="Arial" w:hAnsi="Arial" w:cs="Arial"/>
          </w:rPr>
          <w:t>shane.johns@rcpath.org</w:t>
        </w:r>
      </w:hyperlink>
      <w:r w:rsidR="00103B66">
        <w:rPr>
          <w:rFonts w:ascii="Arial" w:hAnsi="Arial" w:cs="Arial"/>
        </w:rPr>
        <w:t>.</w:t>
      </w:r>
    </w:p>
    <w:p w14:paraId="079E6B09" w14:textId="47887453" w:rsidR="00AB2DD6" w:rsidRPr="0042331B" w:rsidRDefault="0042331B" w:rsidP="00916868">
      <w:pPr>
        <w:jc w:val="both"/>
      </w:pPr>
      <w:r w:rsidRPr="00916868">
        <w:rPr>
          <w:rFonts w:ascii="Arial" w:hAnsi="Arial" w:cs="Arial"/>
          <w:b/>
          <w:bCs/>
        </w:rPr>
        <w:t>In accordance with College policy, all candidates should be up</w:t>
      </w:r>
      <w:r w:rsidR="00961B2B" w:rsidRPr="00916868">
        <w:rPr>
          <w:rFonts w:ascii="Arial" w:hAnsi="Arial" w:cs="Arial"/>
          <w:b/>
          <w:bCs/>
        </w:rPr>
        <w:t xml:space="preserve"> </w:t>
      </w:r>
      <w:r w:rsidRPr="00916868">
        <w:rPr>
          <w:rFonts w:ascii="Arial" w:hAnsi="Arial" w:cs="Arial"/>
          <w:b/>
          <w:bCs/>
        </w:rPr>
        <w:t>to</w:t>
      </w:r>
      <w:r w:rsidR="00961B2B" w:rsidRPr="00916868">
        <w:rPr>
          <w:rFonts w:ascii="Arial" w:hAnsi="Arial" w:cs="Arial"/>
          <w:b/>
          <w:bCs/>
        </w:rPr>
        <w:t xml:space="preserve"> </w:t>
      </w:r>
      <w:r w:rsidRPr="00916868">
        <w:rPr>
          <w:rFonts w:ascii="Arial" w:hAnsi="Arial" w:cs="Arial"/>
          <w:b/>
          <w:bCs/>
        </w:rPr>
        <w:t xml:space="preserve">date with their membership subscription and in </w:t>
      </w:r>
      <w:r w:rsidR="005B4B45">
        <w:rPr>
          <w:rFonts w:ascii="Arial" w:hAnsi="Arial" w:cs="Arial"/>
          <w:b/>
          <w:bCs/>
        </w:rPr>
        <w:t>g</w:t>
      </w:r>
      <w:r w:rsidRPr="00916868">
        <w:rPr>
          <w:rFonts w:ascii="Arial" w:hAnsi="Arial" w:cs="Arial"/>
          <w:b/>
          <w:bCs/>
        </w:rPr>
        <w:t xml:space="preserve">ood </w:t>
      </w:r>
      <w:r w:rsidR="005B4B45">
        <w:rPr>
          <w:rFonts w:ascii="Arial" w:hAnsi="Arial" w:cs="Arial"/>
          <w:b/>
          <w:bCs/>
        </w:rPr>
        <w:t>s</w:t>
      </w:r>
      <w:r w:rsidRPr="00916868">
        <w:rPr>
          <w:rFonts w:ascii="Arial" w:hAnsi="Arial" w:cs="Arial"/>
          <w:b/>
          <w:bCs/>
        </w:rPr>
        <w:t>tanding with the Coll</w:t>
      </w:r>
      <w:r w:rsidR="00325F9B" w:rsidRPr="00916868">
        <w:rPr>
          <w:rFonts w:ascii="Arial" w:hAnsi="Arial" w:cs="Arial"/>
          <w:b/>
          <w:bCs/>
        </w:rPr>
        <w:t xml:space="preserve">ege. </w:t>
      </w:r>
    </w:p>
    <w:p w14:paraId="637CE320" w14:textId="77777777" w:rsidR="00B15786" w:rsidRDefault="00B15786" w:rsidP="00CA3D57">
      <w:pPr>
        <w:spacing w:after="0" w:line="240" w:lineRule="auto"/>
        <w:rPr>
          <w:rFonts w:ascii="Arial" w:hAnsi="Arial" w:cs="Arial"/>
          <w:b/>
          <w:bCs/>
          <w:color w:val="00497F"/>
          <w:sz w:val="24"/>
          <w:szCs w:val="24"/>
        </w:rPr>
      </w:pPr>
      <w:r>
        <w:br w:type="page"/>
      </w:r>
      <w:r w:rsidR="005B4B45">
        <w:rPr>
          <w:rFonts w:ascii="Arial" w:hAnsi="Arial" w:cs="Arial"/>
          <w:b/>
          <w:bCs/>
          <w:color w:val="00497F"/>
          <w:sz w:val="24"/>
          <w:szCs w:val="24"/>
        </w:rPr>
        <w:lastRenderedPageBreak/>
        <w:t>Application form</w:t>
      </w:r>
    </w:p>
    <w:p w14:paraId="49223EEE" w14:textId="77777777" w:rsidR="005B4B45" w:rsidRDefault="005B4B45" w:rsidP="00CA3D57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797"/>
      </w:tblGrid>
      <w:tr w:rsidR="00B15786" w:rsidRPr="00E546AD" w14:paraId="4E64C6EB" w14:textId="77777777" w:rsidTr="00916868">
        <w:trPr>
          <w:trHeight w:val="678"/>
        </w:trPr>
        <w:tc>
          <w:tcPr>
            <w:tcW w:w="4219" w:type="dxa"/>
            <w:shd w:val="clear" w:color="auto" w:fill="auto"/>
          </w:tcPr>
          <w:p w14:paraId="41D5176A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F00704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 xml:space="preserve">College Ref </w:t>
            </w:r>
            <w:r>
              <w:rPr>
                <w:rFonts w:ascii="Arial" w:hAnsi="Arial" w:cs="Arial"/>
                <w:sz w:val="20"/>
                <w:szCs w:val="20"/>
              </w:rPr>
              <w:t>No.:</w:t>
            </w:r>
          </w:p>
        </w:tc>
        <w:tc>
          <w:tcPr>
            <w:tcW w:w="4797" w:type="dxa"/>
            <w:shd w:val="clear" w:color="auto" w:fill="auto"/>
          </w:tcPr>
          <w:p w14:paraId="6149DF32" w14:textId="77777777" w:rsidR="00B15786" w:rsidRPr="00E546AD" w:rsidRDefault="00B15786" w:rsidP="00DA1315">
            <w:pPr>
              <w:spacing w:after="0" w:line="240" w:lineRule="auto"/>
              <w:ind w:right="-550"/>
              <w:rPr>
                <w:rFonts w:ascii="Arial" w:hAnsi="Arial" w:cs="Arial"/>
                <w:sz w:val="20"/>
                <w:szCs w:val="20"/>
              </w:rPr>
            </w:pPr>
          </w:p>
          <w:p w14:paraId="6A046A96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 xml:space="preserve">Full name: </w:t>
            </w:r>
          </w:p>
          <w:p w14:paraId="4679EC23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86" w:rsidRPr="00E546AD" w14:paraId="38A950ED" w14:textId="77777777" w:rsidTr="00916868">
        <w:tc>
          <w:tcPr>
            <w:tcW w:w="4219" w:type="dxa"/>
            <w:shd w:val="clear" w:color="auto" w:fill="auto"/>
          </w:tcPr>
          <w:p w14:paraId="0B2FF4CC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CEFE44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Work address:</w:t>
            </w:r>
          </w:p>
          <w:p w14:paraId="24FD4D79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91DB79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9D737F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48E00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0DA87F0E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1EE287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  <w:p w14:paraId="7FE50F7C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8FFBF7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C1E634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B15786" w:rsidRPr="00E546AD" w14:paraId="21F30013" w14:textId="77777777" w:rsidTr="00916868">
        <w:tc>
          <w:tcPr>
            <w:tcW w:w="9016" w:type="dxa"/>
            <w:gridSpan w:val="2"/>
            <w:shd w:val="clear" w:color="auto" w:fill="auto"/>
          </w:tcPr>
          <w:p w14:paraId="52926D7C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7F22A2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Specialty</w:t>
            </w:r>
            <w:r>
              <w:rPr>
                <w:rFonts w:ascii="Arial" w:hAnsi="Arial" w:cs="Arial"/>
                <w:sz w:val="20"/>
                <w:szCs w:val="20"/>
              </w:rPr>
              <w:t>(s):</w:t>
            </w:r>
          </w:p>
          <w:p w14:paraId="666092F7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86" w:rsidRPr="00E546AD" w14:paraId="757EB471" w14:textId="77777777" w:rsidTr="00916868">
        <w:tc>
          <w:tcPr>
            <w:tcW w:w="9016" w:type="dxa"/>
            <w:gridSpan w:val="2"/>
            <w:shd w:val="clear" w:color="auto" w:fill="auto"/>
          </w:tcPr>
          <w:p w14:paraId="0256936D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626AC1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Areas of interest / expertise:</w:t>
            </w:r>
          </w:p>
          <w:p w14:paraId="30A643C3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824B8E" w14:textId="77777777" w:rsidR="00B15786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997DE0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86" w:rsidRPr="00E546AD" w14:paraId="50C34DBD" w14:textId="77777777" w:rsidTr="00916868">
        <w:tc>
          <w:tcPr>
            <w:tcW w:w="4219" w:type="dxa"/>
            <w:shd w:val="clear" w:color="auto" w:fill="auto"/>
          </w:tcPr>
          <w:p w14:paraId="18DD4A7D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F6590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Is your CPD up to date?     YES / NO</w:t>
            </w:r>
          </w:p>
          <w:p w14:paraId="3E684271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shd w:val="clear" w:color="auto" w:fill="auto"/>
          </w:tcPr>
          <w:p w14:paraId="40C9D014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05FBE" w14:textId="77777777" w:rsidR="00B15786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A5B2A5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86" w:rsidRPr="00E546AD" w14:paraId="18E0D1E7" w14:textId="77777777" w:rsidTr="00916868">
        <w:tc>
          <w:tcPr>
            <w:tcW w:w="9016" w:type="dxa"/>
            <w:gridSpan w:val="2"/>
            <w:shd w:val="clear" w:color="auto" w:fill="auto"/>
          </w:tcPr>
          <w:p w14:paraId="6F8A37C7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AD19E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Are you currently the subject of any internal or external investigation?   YES / NO</w:t>
            </w:r>
          </w:p>
          <w:p w14:paraId="7C986BD8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6E2850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If YES</w:t>
            </w:r>
            <w:r w:rsidR="00103B66">
              <w:rPr>
                <w:rFonts w:ascii="Arial" w:hAnsi="Arial" w:cs="Arial"/>
                <w:sz w:val="20"/>
                <w:szCs w:val="20"/>
              </w:rPr>
              <w:t>,</w:t>
            </w:r>
            <w:r w:rsidRPr="00E546AD">
              <w:rPr>
                <w:rFonts w:ascii="Arial" w:hAnsi="Arial" w:cs="Arial"/>
                <w:sz w:val="20"/>
                <w:szCs w:val="20"/>
              </w:rPr>
              <w:t xml:space="preserve"> please give details:</w:t>
            </w:r>
          </w:p>
          <w:p w14:paraId="630D862A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86" w:rsidRPr="00E546AD" w14:paraId="79851037" w14:textId="77777777" w:rsidTr="00916868">
        <w:tc>
          <w:tcPr>
            <w:tcW w:w="9016" w:type="dxa"/>
            <w:gridSpan w:val="2"/>
            <w:shd w:val="clear" w:color="auto" w:fill="auto"/>
          </w:tcPr>
          <w:p w14:paraId="03E139D4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42240" w14:textId="58E36A9E" w:rsidR="00B15786" w:rsidRPr="00E546AD" w:rsidRDefault="00B15786" w:rsidP="00DA1315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Please open and read the</w:t>
            </w:r>
            <w:r w:rsidR="00F96DED">
              <w:rPr>
                <w:rFonts w:ascii="Arial" w:hAnsi="Arial" w:cs="Arial"/>
                <w:sz w:val="20"/>
                <w:szCs w:val="20"/>
              </w:rPr>
              <w:t>se</w:t>
            </w:r>
            <w:r w:rsidRPr="00E546AD">
              <w:rPr>
                <w:rFonts w:ascii="Arial" w:hAnsi="Arial" w:cs="Arial"/>
                <w:sz w:val="20"/>
                <w:szCs w:val="20"/>
              </w:rPr>
              <w:t xml:space="preserve"> links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52DFD7" w14:textId="77777777" w:rsidR="00B15786" w:rsidRPr="00F96DED" w:rsidRDefault="00D801B6" w:rsidP="00916868">
            <w:pPr>
              <w:pStyle w:val="ListParagraph"/>
              <w:numPr>
                <w:ilvl w:val="0"/>
                <w:numId w:val="1"/>
              </w:numPr>
              <w:spacing w:after="60"/>
              <w:ind w:left="457" w:hanging="425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B15786" w:rsidRPr="00103B66">
                <w:rPr>
                  <w:rStyle w:val="Hyperlink"/>
                  <w:rFonts w:ascii="Arial" w:hAnsi="Arial" w:cs="Arial"/>
                  <w:sz w:val="20"/>
                  <w:szCs w:val="20"/>
                </w:rPr>
                <w:t>Royal College of Pathologists’ Privacy Policy</w:t>
              </w:r>
            </w:hyperlink>
          </w:p>
          <w:p w14:paraId="42623F34" w14:textId="77777777" w:rsidR="00B15786" w:rsidRPr="00F96DED" w:rsidRDefault="00D801B6" w:rsidP="00916868">
            <w:pPr>
              <w:numPr>
                <w:ilvl w:val="0"/>
                <w:numId w:val="1"/>
              </w:numPr>
              <w:spacing w:after="60" w:line="240" w:lineRule="auto"/>
              <w:ind w:left="457" w:hanging="4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" w:history="1">
              <w:r w:rsidR="00B15786" w:rsidRPr="00103B6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Royal College of Pathologists’ Data Protection Policy</w:t>
              </w:r>
            </w:hyperlink>
          </w:p>
          <w:p w14:paraId="4E1F90B8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FFD316" w14:textId="277E20C4" w:rsidR="00B15786" w:rsidRPr="00E546AD" w:rsidRDefault="00B15786" w:rsidP="00DA1315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Please tick the box to confirm that you:</w:t>
            </w:r>
          </w:p>
          <w:p w14:paraId="1051D095" w14:textId="7AA6D3B5" w:rsidR="00B15786" w:rsidRPr="00E546AD" w:rsidRDefault="00B15786" w:rsidP="00916868">
            <w:pPr>
              <w:pStyle w:val="ListParagraph"/>
              <w:numPr>
                <w:ilvl w:val="0"/>
                <w:numId w:val="5"/>
              </w:numPr>
              <w:spacing w:after="60"/>
              <w:ind w:left="457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6AD">
              <w:rPr>
                <w:rFonts w:ascii="Arial" w:hAnsi="Arial" w:cs="Arial"/>
                <w:color w:val="000000"/>
                <w:sz w:val="20"/>
                <w:szCs w:val="20"/>
              </w:rPr>
              <w:t xml:space="preserve">have read </w:t>
            </w:r>
            <w:r w:rsidR="00D801B6">
              <w:rPr>
                <w:rFonts w:ascii="Arial" w:hAnsi="Arial" w:cs="Arial"/>
                <w:color w:val="000000"/>
                <w:sz w:val="20"/>
                <w:szCs w:val="20"/>
              </w:rPr>
              <w:t xml:space="preserve">and understood </w:t>
            </w:r>
            <w:r w:rsidRPr="00E546A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D801B6">
              <w:rPr>
                <w:rFonts w:ascii="Arial" w:hAnsi="Arial" w:cs="Arial"/>
                <w:color w:val="000000"/>
                <w:sz w:val="20"/>
                <w:szCs w:val="20"/>
              </w:rPr>
              <w:t>policies</w:t>
            </w:r>
            <w:r w:rsidR="00D801B6">
              <w:rPr>
                <w:rFonts w:ascii="Arial" w:hAnsi="Arial" w:cs="Arial"/>
                <w:color w:val="000000"/>
                <w:sz w:val="20"/>
                <w:szCs w:val="20"/>
              </w:rPr>
              <w:t xml:space="preserve"> above.</w:t>
            </w:r>
          </w:p>
          <w:p w14:paraId="2DBB9296" w14:textId="77777777" w:rsidR="00B15786" w:rsidRPr="00E546AD" w:rsidRDefault="00B15786" w:rsidP="00916868">
            <w:pPr>
              <w:pStyle w:val="ListParagraph"/>
              <w:numPr>
                <w:ilvl w:val="0"/>
                <w:numId w:val="5"/>
              </w:numPr>
              <w:spacing w:after="60"/>
              <w:ind w:left="457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6AD">
              <w:rPr>
                <w:rFonts w:ascii="Arial" w:hAnsi="Arial" w:cs="Arial"/>
                <w:color w:val="000000"/>
                <w:sz w:val="20"/>
                <w:szCs w:val="20"/>
              </w:rPr>
              <w:t>understand that</w:t>
            </w:r>
            <w:r w:rsidR="00F96DE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546A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acting as an RCPath reviewer for invited reviews</w:t>
            </w:r>
            <w:r w:rsidR="00103B6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546AD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personal contact details will be shared for the purpose of the invited review</w:t>
            </w:r>
            <w:r w:rsidR="00103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FF34FA6" w14:textId="77777777" w:rsidR="00B15786" w:rsidRPr="00E546AD" w:rsidRDefault="00B15786" w:rsidP="00916868">
            <w:pPr>
              <w:pStyle w:val="ListParagraph"/>
              <w:numPr>
                <w:ilvl w:val="0"/>
                <w:numId w:val="5"/>
              </w:numPr>
              <w:spacing w:after="60"/>
              <w:ind w:left="457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46AD">
              <w:rPr>
                <w:rFonts w:ascii="Arial" w:hAnsi="Arial" w:cs="Arial"/>
                <w:color w:val="000000"/>
                <w:sz w:val="20"/>
                <w:szCs w:val="20"/>
              </w:rPr>
              <w:t>will delete any contact details that are shared for business purposes when you are no longer an RCPath reviewer</w:t>
            </w:r>
            <w:r w:rsidR="00103B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546A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4434DE7" w14:textId="77777777" w:rsidR="00B15786" w:rsidRPr="00E546AD" w:rsidRDefault="00B15786" w:rsidP="00DA1315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79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9"/>
            </w:tblGrid>
            <w:tr w:rsidR="00B15786" w:rsidRPr="00E546AD" w14:paraId="7D421384" w14:textId="77777777" w:rsidTr="00916868">
              <w:trPr>
                <w:trHeight w:val="270"/>
              </w:trPr>
              <w:tc>
                <w:tcPr>
                  <w:tcW w:w="279" w:type="dxa"/>
                </w:tcPr>
                <w:p w14:paraId="25104C0B" w14:textId="77777777" w:rsidR="00B15786" w:rsidRPr="00E546AD" w:rsidRDefault="00B15786" w:rsidP="00916868">
                  <w:pPr>
                    <w:spacing w:after="0" w:line="240" w:lineRule="auto"/>
                    <w:ind w:hanging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6B7C1C" w14:textId="77777777" w:rsidR="00B15786" w:rsidRPr="00E546AD" w:rsidRDefault="00B15786" w:rsidP="00F96D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786" w:rsidRPr="00E546AD" w14:paraId="25CEF930" w14:textId="77777777" w:rsidTr="00916868">
        <w:tc>
          <w:tcPr>
            <w:tcW w:w="9016" w:type="dxa"/>
            <w:gridSpan w:val="2"/>
            <w:shd w:val="clear" w:color="auto" w:fill="auto"/>
          </w:tcPr>
          <w:p w14:paraId="00CC0A37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79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9"/>
            </w:tblGrid>
            <w:tr w:rsidR="00B15786" w:rsidRPr="00E546AD" w14:paraId="48073650" w14:textId="77777777" w:rsidTr="00916868">
              <w:trPr>
                <w:trHeight w:val="273"/>
              </w:trPr>
              <w:tc>
                <w:tcPr>
                  <w:tcW w:w="279" w:type="dxa"/>
                </w:tcPr>
                <w:p w14:paraId="2EB099C0" w14:textId="77777777" w:rsidR="00B15786" w:rsidRPr="00E546AD" w:rsidRDefault="00B15786" w:rsidP="00916868">
                  <w:pPr>
                    <w:spacing w:after="0" w:line="240" w:lineRule="auto"/>
                    <w:ind w:left="-394" w:firstLine="3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BB7F0E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>I confirm that</w:t>
            </w:r>
            <w:r w:rsidR="00F96DED">
              <w:rPr>
                <w:rFonts w:ascii="Arial" w:hAnsi="Arial" w:cs="Arial"/>
                <w:sz w:val="20"/>
                <w:szCs w:val="20"/>
              </w:rPr>
              <w:t>,</w:t>
            </w:r>
            <w:r w:rsidRPr="00E546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the best of my knowledge</w:t>
            </w:r>
            <w:r w:rsidR="00F96D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6AD">
              <w:rPr>
                <w:rFonts w:ascii="Arial" w:hAnsi="Arial" w:cs="Arial"/>
                <w:sz w:val="20"/>
                <w:szCs w:val="20"/>
              </w:rPr>
              <w:t>all information within this form is accurate and that I wish to apply to become a College reviewer for RCPath invited reviews</w:t>
            </w:r>
            <w:r w:rsidR="00103B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6121A" w14:textId="77777777" w:rsidR="00B15786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79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9"/>
            </w:tblGrid>
            <w:tr w:rsidR="00B15786" w:rsidRPr="00E546AD" w14:paraId="6497A488" w14:textId="77777777" w:rsidTr="00916868">
              <w:trPr>
                <w:trHeight w:val="273"/>
              </w:trPr>
              <w:tc>
                <w:tcPr>
                  <w:tcW w:w="279" w:type="dxa"/>
                </w:tcPr>
                <w:p w14:paraId="36F15D5E" w14:textId="77777777" w:rsidR="00B15786" w:rsidRPr="00E546AD" w:rsidRDefault="00B15786" w:rsidP="00916868">
                  <w:pPr>
                    <w:spacing w:after="0" w:line="240" w:lineRule="auto"/>
                    <w:ind w:left="-394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8FD6E4" w14:textId="717BE44B" w:rsidR="00B15786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6AD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attached a </w:t>
            </w:r>
            <w:r w:rsidR="00D801B6">
              <w:rPr>
                <w:rFonts w:ascii="Arial" w:hAnsi="Arial" w:cs="Arial"/>
                <w:sz w:val="20"/>
                <w:szCs w:val="20"/>
              </w:rPr>
              <w:t xml:space="preserve">2-page CV and </w:t>
            </w:r>
            <w:r w:rsidR="00B15C6B">
              <w:rPr>
                <w:rFonts w:ascii="Arial" w:hAnsi="Arial" w:cs="Arial"/>
                <w:sz w:val="20"/>
                <w:szCs w:val="20"/>
              </w:rPr>
              <w:t>statement</w:t>
            </w:r>
            <w:r w:rsidR="00D801B6">
              <w:rPr>
                <w:rFonts w:ascii="Arial" w:hAnsi="Arial" w:cs="Arial"/>
                <w:sz w:val="20"/>
                <w:szCs w:val="20"/>
              </w:rPr>
              <w:t xml:space="preserve"> (max. 500 words)</w:t>
            </w:r>
            <w:r w:rsidR="00B15C6B">
              <w:rPr>
                <w:rFonts w:ascii="Arial" w:hAnsi="Arial" w:cs="Arial"/>
                <w:sz w:val="20"/>
                <w:szCs w:val="20"/>
              </w:rPr>
              <w:t xml:space="preserve"> in support of my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  <w:r w:rsidR="00103B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33A85E" w14:textId="77777777" w:rsidR="00B15786" w:rsidRPr="00E546AD" w:rsidRDefault="00B15786" w:rsidP="00DA1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7484" w14:textId="77777777" w:rsidR="00AB2DD6" w:rsidRDefault="00AB2DD6" w:rsidP="00CA3D57">
      <w:pPr>
        <w:spacing w:after="0" w:line="240" w:lineRule="auto"/>
      </w:pPr>
    </w:p>
    <w:sectPr w:rsidR="00AB2DD6" w:rsidSect="0091686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9B8B4" w14:textId="77777777" w:rsidR="00F43228" w:rsidRDefault="00F43228" w:rsidP="00834933">
      <w:pPr>
        <w:spacing w:after="0" w:line="240" w:lineRule="auto"/>
      </w:pPr>
      <w:r>
        <w:separator/>
      </w:r>
    </w:p>
  </w:endnote>
  <w:endnote w:type="continuationSeparator" w:id="0">
    <w:p w14:paraId="0EEC13CE" w14:textId="77777777" w:rsidR="00F43228" w:rsidRDefault="00F43228" w:rsidP="0083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A2724" w14:textId="3FA6AC18" w:rsidR="007B53DF" w:rsidRDefault="00B15C6B" w:rsidP="007B53DF">
    <w:pPr>
      <w:pStyle w:val="Footer"/>
    </w:pPr>
    <w:fldSimple w:instr=" FILENAME \* MERGEFORMAT ">
      <w:r w:rsidR="00CE01D8">
        <w:rPr>
          <w:noProof/>
        </w:rPr>
        <w:t>Invited review reviewers application form 2021 (003)_JR_SB (002)</w:t>
      </w:r>
    </w:fldSimple>
  </w:p>
  <w:p w14:paraId="097C60A1" w14:textId="77777777" w:rsidR="007B53DF" w:rsidRDefault="007B5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02CC" w14:textId="09813BD4" w:rsidR="00E3640B" w:rsidRDefault="00CE01D8">
    <w:pPr>
      <w:pStyle w:val="Footer"/>
    </w:pPr>
    <w:r>
      <w:t>Final</w:t>
    </w:r>
    <w:r w:rsidR="00E3640B" w:rsidRPr="00E3640B">
      <w:tab/>
      <w:t>PS</w:t>
    </w:r>
    <w:r w:rsidR="00E3640B" w:rsidRPr="00E3640B">
      <w:tab/>
      <w:t>13/0</w:t>
    </w:r>
    <w:r>
      <w:t>4</w:t>
    </w:r>
    <w:r w:rsidR="00E3640B" w:rsidRPr="00E3640B"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3D26D" w14:textId="77777777" w:rsidR="00F43228" w:rsidRDefault="00F43228" w:rsidP="00834933">
      <w:pPr>
        <w:spacing w:after="0" w:line="240" w:lineRule="auto"/>
      </w:pPr>
      <w:r>
        <w:separator/>
      </w:r>
    </w:p>
  </w:footnote>
  <w:footnote w:type="continuationSeparator" w:id="0">
    <w:p w14:paraId="36358F4E" w14:textId="77777777" w:rsidR="00F43228" w:rsidRDefault="00F43228" w:rsidP="0083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2BB76" w14:textId="0DB75F1A" w:rsidR="007B53DF" w:rsidRDefault="007B5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FEAF1" w14:textId="77777777" w:rsidR="00E3640B" w:rsidRDefault="00D801B6">
    <w:pPr>
      <w:pStyle w:val="Header"/>
    </w:pPr>
    <w:r>
      <w:rPr>
        <w:noProof/>
        <w:lang w:eastAsia="en-GB"/>
      </w:rPr>
      <w:pict w14:anchorId="59D1B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4.25pt;height:71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791"/>
    <w:multiLevelType w:val="hybridMultilevel"/>
    <w:tmpl w:val="840C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1129"/>
    <w:multiLevelType w:val="hybridMultilevel"/>
    <w:tmpl w:val="127C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3252"/>
    <w:multiLevelType w:val="hybridMultilevel"/>
    <w:tmpl w:val="7A8A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23102"/>
    <w:multiLevelType w:val="hybridMultilevel"/>
    <w:tmpl w:val="CCE0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5CED"/>
    <w:multiLevelType w:val="hybridMultilevel"/>
    <w:tmpl w:val="7CD2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6334F"/>
    <w:multiLevelType w:val="hybridMultilevel"/>
    <w:tmpl w:val="51F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B23A9"/>
    <w:multiLevelType w:val="hybridMultilevel"/>
    <w:tmpl w:val="66122730"/>
    <w:lvl w:ilvl="0" w:tplc="CC9889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241A"/>
    <w:multiLevelType w:val="hybridMultilevel"/>
    <w:tmpl w:val="734A3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482E"/>
    <w:multiLevelType w:val="hybridMultilevel"/>
    <w:tmpl w:val="55AC357C"/>
    <w:lvl w:ilvl="0" w:tplc="08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9" w15:restartNumberingAfterBreak="0">
    <w:nsid w:val="44AE1233"/>
    <w:multiLevelType w:val="hybridMultilevel"/>
    <w:tmpl w:val="F972409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6CB1AED"/>
    <w:multiLevelType w:val="hybridMultilevel"/>
    <w:tmpl w:val="3958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01606"/>
    <w:multiLevelType w:val="hybridMultilevel"/>
    <w:tmpl w:val="34BE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26B46"/>
    <w:multiLevelType w:val="hybridMultilevel"/>
    <w:tmpl w:val="05A00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F54F9"/>
    <w:multiLevelType w:val="hybridMultilevel"/>
    <w:tmpl w:val="38EC104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CD61CD"/>
    <w:multiLevelType w:val="hybridMultilevel"/>
    <w:tmpl w:val="6322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8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D57"/>
    <w:rsid w:val="0001201B"/>
    <w:rsid w:val="000733D1"/>
    <w:rsid w:val="000850AC"/>
    <w:rsid w:val="000A7940"/>
    <w:rsid w:val="000B2D5B"/>
    <w:rsid w:val="000B3FE5"/>
    <w:rsid w:val="000C4B50"/>
    <w:rsid w:val="00103B66"/>
    <w:rsid w:val="0016238C"/>
    <w:rsid w:val="001A0042"/>
    <w:rsid w:val="001C5E4F"/>
    <w:rsid w:val="001D5BDF"/>
    <w:rsid w:val="001E36B2"/>
    <w:rsid w:val="001F5B83"/>
    <w:rsid w:val="00201EBD"/>
    <w:rsid w:val="00216BE2"/>
    <w:rsid w:val="002348D5"/>
    <w:rsid w:val="002434C2"/>
    <w:rsid w:val="00243861"/>
    <w:rsid w:val="00252ABB"/>
    <w:rsid w:val="002E37BF"/>
    <w:rsid w:val="002E57A9"/>
    <w:rsid w:val="002F1CA8"/>
    <w:rsid w:val="002F35D1"/>
    <w:rsid w:val="003202AC"/>
    <w:rsid w:val="00325F9B"/>
    <w:rsid w:val="003F32D2"/>
    <w:rsid w:val="003F7A95"/>
    <w:rsid w:val="00412BB5"/>
    <w:rsid w:val="0042331B"/>
    <w:rsid w:val="004331A6"/>
    <w:rsid w:val="0045334B"/>
    <w:rsid w:val="004835D3"/>
    <w:rsid w:val="00487FF9"/>
    <w:rsid w:val="004D4C1E"/>
    <w:rsid w:val="004D6DEB"/>
    <w:rsid w:val="00525440"/>
    <w:rsid w:val="00551BB9"/>
    <w:rsid w:val="00580835"/>
    <w:rsid w:val="005B4B45"/>
    <w:rsid w:val="0065252A"/>
    <w:rsid w:val="006B7952"/>
    <w:rsid w:val="006D4131"/>
    <w:rsid w:val="007026EA"/>
    <w:rsid w:val="00712F1C"/>
    <w:rsid w:val="00767B55"/>
    <w:rsid w:val="0078381B"/>
    <w:rsid w:val="007B3C94"/>
    <w:rsid w:val="007B436D"/>
    <w:rsid w:val="007B53DF"/>
    <w:rsid w:val="007F4EE0"/>
    <w:rsid w:val="008100B2"/>
    <w:rsid w:val="00810785"/>
    <w:rsid w:val="00834933"/>
    <w:rsid w:val="0087647E"/>
    <w:rsid w:val="00880D05"/>
    <w:rsid w:val="00892595"/>
    <w:rsid w:val="008A2E51"/>
    <w:rsid w:val="008B0457"/>
    <w:rsid w:val="008E1E48"/>
    <w:rsid w:val="0090155E"/>
    <w:rsid w:val="00916868"/>
    <w:rsid w:val="00961B2B"/>
    <w:rsid w:val="009656D5"/>
    <w:rsid w:val="009C4D98"/>
    <w:rsid w:val="00A274F7"/>
    <w:rsid w:val="00A61D85"/>
    <w:rsid w:val="00A96020"/>
    <w:rsid w:val="00AA40E7"/>
    <w:rsid w:val="00AB2DD6"/>
    <w:rsid w:val="00AC737D"/>
    <w:rsid w:val="00B069EE"/>
    <w:rsid w:val="00B15786"/>
    <w:rsid w:val="00B15C6B"/>
    <w:rsid w:val="00B25392"/>
    <w:rsid w:val="00B65DCF"/>
    <w:rsid w:val="00B8141A"/>
    <w:rsid w:val="00B81FAB"/>
    <w:rsid w:val="00BC01B7"/>
    <w:rsid w:val="00C128A1"/>
    <w:rsid w:val="00CA3D57"/>
    <w:rsid w:val="00CD73C5"/>
    <w:rsid w:val="00CE01D8"/>
    <w:rsid w:val="00D15FE1"/>
    <w:rsid w:val="00D46852"/>
    <w:rsid w:val="00D65C38"/>
    <w:rsid w:val="00D771C2"/>
    <w:rsid w:val="00D801B6"/>
    <w:rsid w:val="00D82436"/>
    <w:rsid w:val="00DA1315"/>
    <w:rsid w:val="00DA55CB"/>
    <w:rsid w:val="00E3640B"/>
    <w:rsid w:val="00E46722"/>
    <w:rsid w:val="00E546AD"/>
    <w:rsid w:val="00E70424"/>
    <w:rsid w:val="00EB1C0C"/>
    <w:rsid w:val="00EB2A1F"/>
    <w:rsid w:val="00ED2CC1"/>
    <w:rsid w:val="00EE6E21"/>
    <w:rsid w:val="00EF5A1D"/>
    <w:rsid w:val="00EF62AD"/>
    <w:rsid w:val="00F14732"/>
    <w:rsid w:val="00F21CAC"/>
    <w:rsid w:val="00F43228"/>
    <w:rsid w:val="00F438F5"/>
    <w:rsid w:val="00F47E61"/>
    <w:rsid w:val="00F70DC6"/>
    <w:rsid w:val="00F96DED"/>
    <w:rsid w:val="00FD6C7D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AEE1461"/>
  <w15:chartTrackingRefBased/>
  <w15:docId w15:val="{D30BFBEB-C0B8-42C8-ABF7-26DC668F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2331B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331B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42331B"/>
    <w:pPr>
      <w:keepNext/>
      <w:spacing w:after="0" w:line="240" w:lineRule="auto"/>
      <w:outlineLvl w:val="5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960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96020"/>
    <w:pPr>
      <w:spacing w:after="0" w:line="240" w:lineRule="auto"/>
      <w:ind w:left="720"/>
    </w:pPr>
  </w:style>
  <w:style w:type="character" w:styleId="UnresolvedMention">
    <w:name w:val="Unresolved Mention"/>
    <w:uiPriority w:val="99"/>
    <w:semiHidden/>
    <w:unhideWhenUsed/>
    <w:rsid w:val="00F147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28A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49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49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49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4933"/>
    <w:rPr>
      <w:sz w:val="22"/>
      <w:szCs w:val="22"/>
      <w:lang w:eastAsia="en-US"/>
    </w:rPr>
  </w:style>
  <w:style w:type="character" w:customStyle="1" w:styleId="Heading2Char">
    <w:name w:val="Heading 2 Char"/>
    <w:link w:val="Heading2"/>
    <w:rsid w:val="0042331B"/>
    <w:rPr>
      <w:rFonts w:ascii="Cambria" w:eastAsia="Times New Roman" w:hAnsi="Cambria"/>
      <w:color w:val="365F91"/>
      <w:sz w:val="26"/>
      <w:szCs w:val="26"/>
    </w:rPr>
  </w:style>
  <w:style w:type="character" w:customStyle="1" w:styleId="Heading3Char">
    <w:name w:val="Heading 3 Char"/>
    <w:link w:val="Heading3"/>
    <w:semiHidden/>
    <w:rsid w:val="0042331B"/>
    <w:rPr>
      <w:rFonts w:ascii="Cambria" w:eastAsia="Times New Roman" w:hAnsi="Cambria"/>
      <w:color w:val="243F60"/>
      <w:sz w:val="24"/>
      <w:szCs w:val="24"/>
    </w:rPr>
  </w:style>
  <w:style w:type="character" w:customStyle="1" w:styleId="Heading6Char">
    <w:name w:val="Heading 6 Char"/>
    <w:link w:val="Heading6"/>
    <w:rsid w:val="0042331B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customStyle="1" w:styleId="Body">
    <w:name w:val="Body"/>
    <w:rsid w:val="0042331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uiPriority w:val="99"/>
    <w:semiHidden/>
    <w:unhideWhenUsed/>
    <w:rsid w:val="003F3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2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32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2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32D2"/>
    <w:rPr>
      <w:b/>
      <w:bCs/>
      <w:lang w:eastAsia="en-US"/>
    </w:rPr>
  </w:style>
  <w:style w:type="paragraph" w:styleId="Revision">
    <w:name w:val="Revision"/>
    <w:hidden/>
    <w:uiPriority w:val="99"/>
    <w:semiHidden/>
    <w:rsid w:val="00880D05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EF62A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ath.org/profession/patient-safety-and-quality-improvement/raising-concerns-in-pathology/our-invited-reviews-servic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path.org/about-the-college/governance/college-policies/data-protection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cpath.org/about-the-college/governance/college-policies/privacy-policy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ne.johns@rcpath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FEFA-EDD4-40C1-B9B7-20F20B50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Pathologists</Company>
  <LinksUpToDate>false</LinksUpToDate>
  <CharactersWithSpaces>9745</CharactersWithSpaces>
  <SharedDoc>false</SharedDoc>
  <HLinks>
    <vt:vector size="24" baseType="variant">
      <vt:variant>
        <vt:i4>983071</vt:i4>
      </vt:variant>
      <vt:variant>
        <vt:i4>18</vt:i4>
      </vt:variant>
      <vt:variant>
        <vt:i4>0</vt:i4>
      </vt:variant>
      <vt:variant>
        <vt:i4>5</vt:i4>
      </vt:variant>
      <vt:variant>
        <vt:lpwstr>https://www.rcpath.org/about-the-college/governance/college-policies/data-protection.html</vt:lpwstr>
      </vt:variant>
      <vt:variant>
        <vt:lpwstr/>
      </vt:variant>
      <vt:variant>
        <vt:i4>1900564</vt:i4>
      </vt:variant>
      <vt:variant>
        <vt:i4>15</vt:i4>
      </vt:variant>
      <vt:variant>
        <vt:i4>0</vt:i4>
      </vt:variant>
      <vt:variant>
        <vt:i4>5</vt:i4>
      </vt:variant>
      <vt:variant>
        <vt:lpwstr>https://www.rcpath.org/about-the-college/governance/college-policies/privacy-policy.html</vt:lpwstr>
      </vt:variant>
      <vt:variant>
        <vt:lpwstr/>
      </vt:variant>
      <vt:variant>
        <vt:i4>5111846</vt:i4>
      </vt:variant>
      <vt:variant>
        <vt:i4>12</vt:i4>
      </vt:variant>
      <vt:variant>
        <vt:i4>0</vt:i4>
      </vt:variant>
      <vt:variant>
        <vt:i4>5</vt:i4>
      </vt:variant>
      <vt:variant>
        <vt:lpwstr>mailto:shane.johns@rcpath.org</vt:lpwstr>
      </vt:variant>
      <vt:variant>
        <vt:lpwstr/>
      </vt:variant>
      <vt:variant>
        <vt:i4>7798884</vt:i4>
      </vt:variant>
      <vt:variant>
        <vt:i4>6</vt:i4>
      </vt:variant>
      <vt:variant>
        <vt:i4>0</vt:i4>
      </vt:variant>
      <vt:variant>
        <vt:i4>5</vt:i4>
      </vt:variant>
      <vt:variant>
        <vt:lpwstr>https://www.rcpath.org/profession/patient-safety-and-quality-improvement/raising-concerns-in-pathology/our-invited-reviews-service.html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Johns</dc:creator>
  <cp:keywords/>
  <cp:lastModifiedBy>Shane Johns</cp:lastModifiedBy>
  <cp:revision>2</cp:revision>
  <cp:lastPrinted>2021-04-20T14:22:00Z</cp:lastPrinted>
  <dcterms:created xsi:type="dcterms:W3CDTF">2021-04-28T15:15:00Z</dcterms:created>
  <dcterms:modified xsi:type="dcterms:W3CDTF">2021-04-28T15:15:00Z</dcterms:modified>
</cp:coreProperties>
</file>