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1F5D" w:rsidRPr="005C2719" w:rsidRDefault="007664B7" w:rsidP="00E61F5D">
      <w:pPr>
        <w:jc w:val="center"/>
        <w:rPr>
          <w:rFonts w:ascii="Arial" w:hAnsi="Arial" w:cs="Arial"/>
          <w:b/>
          <w:sz w:val="28"/>
          <w:szCs w:val="28"/>
        </w:rPr>
      </w:pPr>
      <w:r>
        <w:rPr>
          <w:rFonts w:ascii="Arial" w:hAnsi="Arial" w:cs="Arial"/>
          <w:b/>
          <w:sz w:val="28"/>
          <w:szCs w:val="28"/>
        </w:rPr>
        <w:t>Model</w:t>
      </w:r>
      <w:r w:rsidR="00E61F5D" w:rsidRPr="005C2719">
        <w:rPr>
          <w:rFonts w:ascii="Arial" w:hAnsi="Arial" w:cs="Arial"/>
          <w:b/>
          <w:sz w:val="28"/>
          <w:szCs w:val="28"/>
        </w:rPr>
        <w:t xml:space="preserve"> Job Description</w:t>
      </w:r>
    </w:p>
    <w:p w:rsidR="00E61F5D" w:rsidRDefault="00E61F5D" w:rsidP="00E61F5D">
      <w:pPr>
        <w:jc w:val="center"/>
        <w:rPr>
          <w:rFonts w:ascii="Arial" w:hAnsi="Arial" w:cs="Arial"/>
          <w:sz w:val="28"/>
          <w:szCs w:val="28"/>
        </w:rPr>
      </w:pPr>
    </w:p>
    <w:p w:rsidR="00E61F5D" w:rsidRDefault="00114E3D" w:rsidP="00E61F5D">
      <w:pPr>
        <w:jc w:val="both"/>
        <w:rPr>
          <w:rFonts w:ascii="Arial" w:hAnsi="Arial" w:cs="Arial"/>
          <w:sz w:val="24"/>
          <w:szCs w:val="24"/>
        </w:rPr>
      </w:pPr>
      <w:r>
        <w:rPr>
          <w:rFonts w:ascii="Arial" w:hAnsi="Arial" w:cs="Arial"/>
          <w:sz w:val="24"/>
          <w:szCs w:val="24"/>
        </w:rPr>
        <w:t>Job Title:</w:t>
      </w:r>
      <w:r>
        <w:rPr>
          <w:rFonts w:ascii="Arial" w:hAnsi="Arial" w:cs="Arial"/>
          <w:sz w:val="24"/>
          <w:szCs w:val="24"/>
        </w:rPr>
        <w:tab/>
      </w:r>
      <w:r>
        <w:rPr>
          <w:rFonts w:ascii="Arial" w:hAnsi="Arial" w:cs="Arial"/>
          <w:sz w:val="24"/>
          <w:szCs w:val="24"/>
        </w:rPr>
        <w:tab/>
        <w:t>Medical Examiner</w:t>
      </w:r>
      <w:bookmarkStart w:id="0" w:name="_GoBack"/>
      <w:bookmarkEnd w:id="0"/>
      <w:r w:rsidR="00E61F5D">
        <w:rPr>
          <w:rFonts w:ascii="Arial" w:hAnsi="Arial" w:cs="Arial"/>
          <w:sz w:val="24"/>
          <w:szCs w:val="24"/>
        </w:rPr>
        <w:t xml:space="preserve"> Officer (MEO)</w:t>
      </w:r>
    </w:p>
    <w:p w:rsidR="00E61F5D" w:rsidRPr="0052130F" w:rsidRDefault="00496600" w:rsidP="00496600">
      <w:pPr>
        <w:ind w:left="2160" w:hanging="2160"/>
        <w:jc w:val="both"/>
        <w:rPr>
          <w:rFonts w:ascii="Arial" w:hAnsi="Arial" w:cs="Arial"/>
          <w:i/>
          <w:sz w:val="24"/>
          <w:szCs w:val="24"/>
        </w:rPr>
      </w:pPr>
      <w:r>
        <w:rPr>
          <w:rFonts w:ascii="Arial" w:hAnsi="Arial" w:cs="Arial"/>
          <w:sz w:val="24"/>
          <w:szCs w:val="24"/>
        </w:rPr>
        <w:t>Grade:</w:t>
      </w:r>
      <w:r w:rsidR="00E61F5D">
        <w:rPr>
          <w:rFonts w:ascii="Arial" w:hAnsi="Arial" w:cs="Arial"/>
          <w:sz w:val="24"/>
          <w:szCs w:val="24"/>
        </w:rPr>
        <w:tab/>
      </w:r>
      <w:proofErr w:type="spellStart"/>
      <w:r w:rsidR="00F85352" w:rsidRPr="0052130F">
        <w:rPr>
          <w:rFonts w:ascii="Arial" w:hAnsi="Arial" w:cs="Arial"/>
          <w:sz w:val="24"/>
          <w:szCs w:val="24"/>
        </w:rPr>
        <w:t>AfC</w:t>
      </w:r>
      <w:proofErr w:type="spellEnd"/>
      <w:r w:rsidR="00F85352" w:rsidRPr="0052130F">
        <w:rPr>
          <w:rFonts w:ascii="Arial" w:hAnsi="Arial" w:cs="Arial"/>
          <w:sz w:val="24"/>
          <w:szCs w:val="24"/>
        </w:rPr>
        <w:t xml:space="preserve"> Band 5 </w:t>
      </w:r>
      <w:r w:rsidR="001F692B">
        <w:rPr>
          <w:rFonts w:ascii="Arial" w:hAnsi="Arial" w:cs="Arial"/>
          <w:sz w:val="24"/>
          <w:szCs w:val="24"/>
        </w:rPr>
        <w:t>or 6</w:t>
      </w:r>
      <w:r w:rsidR="001B1665" w:rsidRPr="0052130F">
        <w:rPr>
          <w:rFonts w:ascii="Arial" w:hAnsi="Arial" w:cs="Arial"/>
          <w:sz w:val="24"/>
          <w:szCs w:val="24"/>
        </w:rPr>
        <w:t xml:space="preserve">. </w:t>
      </w:r>
    </w:p>
    <w:p w:rsidR="00757840" w:rsidRPr="0052130F" w:rsidRDefault="00E61F5D" w:rsidP="00E61F5D">
      <w:pPr>
        <w:jc w:val="both"/>
        <w:rPr>
          <w:rFonts w:ascii="Arial" w:hAnsi="Arial" w:cs="Arial"/>
          <w:sz w:val="24"/>
          <w:szCs w:val="24"/>
        </w:rPr>
      </w:pPr>
      <w:r>
        <w:rPr>
          <w:rFonts w:ascii="Arial" w:hAnsi="Arial" w:cs="Arial"/>
          <w:sz w:val="24"/>
          <w:szCs w:val="24"/>
        </w:rPr>
        <w:t xml:space="preserve">Responsible to: </w:t>
      </w:r>
      <w:r>
        <w:rPr>
          <w:rFonts w:ascii="Arial" w:hAnsi="Arial" w:cs="Arial"/>
          <w:sz w:val="24"/>
          <w:szCs w:val="24"/>
        </w:rPr>
        <w:tab/>
      </w:r>
      <w:r w:rsidR="00F85352" w:rsidRPr="0052130F">
        <w:rPr>
          <w:rFonts w:ascii="Arial" w:hAnsi="Arial" w:cs="Arial"/>
          <w:sz w:val="24"/>
          <w:szCs w:val="24"/>
        </w:rPr>
        <w:t xml:space="preserve">Lead </w:t>
      </w:r>
      <w:r w:rsidR="00F3753D" w:rsidRPr="0052130F">
        <w:rPr>
          <w:rFonts w:ascii="Arial" w:hAnsi="Arial" w:cs="Arial"/>
          <w:sz w:val="24"/>
          <w:szCs w:val="24"/>
        </w:rPr>
        <w:t xml:space="preserve">ME and Lead MEO for the </w:t>
      </w:r>
      <w:r w:rsidR="00757840" w:rsidRPr="0052130F">
        <w:rPr>
          <w:rFonts w:ascii="Arial" w:hAnsi="Arial" w:cs="Arial"/>
          <w:sz w:val="24"/>
          <w:szCs w:val="24"/>
        </w:rPr>
        <w:t>region</w:t>
      </w:r>
    </w:p>
    <w:p w:rsidR="00E61F5D" w:rsidRPr="0052130F" w:rsidRDefault="00E61F5D" w:rsidP="00757840">
      <w:pPr>
        <w:ind w:left="2160" w:hanging="2160"/>
        <w:jc w:val="both"/>
        <w:rPr>
          <w:rFonts w:ascii="Arial" w:hAnsi="Arial" w:cs="Arial"/>
          <w:sz w:val="24"/>
          <w:szCs w:val="24"/>
        </w:rPr>
      </w:pPr>
      <w:r w:rsidRPr="0052130F">
        <w:rPr>
          <w:rFonts w:ascii="Arial" w:hAnsi="Arial" w:cs="Arial"/>
          <w:sz w:val="24"/>
          <w:szCs w:val="24"/>
        </w:rPr>
        <w:t>Reports to:</w:t>
      </w:r>
      <w:r w:rsidRPr="0052130F">
        <w:rPr>
          <w:rFonts w:ascii="Arial" w:hAnsi="Arial" w:cs="Arial"/>
          <w:sz w:val="24"/>
          <w:szCs w:val="24"/>
        </w:rPr>
        <w:tab/>
      </w:r>
      <w:r w:rsidR="00757840" w:rsidRPr="0052130F">
        <w:rPr>
          <w:rFonts w:ascii="Arial" w:hAnsi="Arial" w:cs="Arial"/>
          <w:sz w:val="24"/>
          <w:szCs w:val="24"/>
        </w:rPr>
        <w:t xml:space="preserve">Service manager or senior nurse for a related field e.g. palliative care, bereavement services, patient experience etc. </w:t>
      </w:r>
    </w:p>
    <w:p w:rsidR="00E61F5D" w:rsidRDefault="00E61F5D" w:rsidP="00E61F5D">
      <w:pPr>
        <w:jc w:val="both"/>
        <w:rPr>
          <w:rFonts w:ascii="Arial" w:hAnsi="Arial" w:cs="Arial"/>
          <w:sz w:val="24"/>
          <w:szCs w:val="24"/>
        </w:rPr>
      </w:pPr>
    </w:p>
    <w:p w:rsidR="00E61F5D" w:rsidRDefault="00E61F5D" w:rsidP="00E61F5D">
      <w:pPr>
        <w:jc w:val="both"/>
        <w:rPr>
          <w:rFonts w:ascii="Arial" w:hAnsi="Arial" w:cs="Arial"/>
          <w:b/>
          <w:sz w:val="24"/>
          <w:szCs w:val="24"/>
        </w:rPr>
      </w:pPr>
      <w:r w:rsidRPr="005C2719">
        <w:rPr>
          <w:rFonts w:ascii="Arial" w:hAnsi="Arial" w:cs="Arial"/>
          <w:b/>
          <w:sz w:val="24"/>
          <w:szCs w:val="24"/>
        </w:rPr>
        <w:t>Purpose of Post:</w:t>
      </w:r>
    </w:p>
    <w:p w:rsidR="00E61F5D" w:rsidRDefault="001F692B" w:rsidP="00E61F5D">
      <w:pPr>
        <w:jc w:val="both"/>
        <w:rPr>
          <w:rFonts w:ascii="Arial" w:hAnsi="Arial" w:cs="Arial"/>
          <w:sz w:val="24"/>
          <w:szCs w:val="24"/>
        </w:rPr>
      </w:pPr>
      <w:r>
        <w:rPr>
          <w:rFonts w:ascii="Arial" w:hAnsi="Arial" w:cs="Arial"/>
          <w:sz w:val="24"/>
          <w:szCs w:val="24"/>
        </w:rPr>
        <w:t xml:space="preserve">To support medical examiners in their role in scrutinising the circumstances and causes of death.  </w:t>
      </w:r>
      <w:r w:rsidR="00E61F5D">
        <w:rPr>
          <w:rFonts w:ascii="Arial" w:hAnsi="Arial" w:cs="Arial"/>
          <w:sz w:val="24"/>
          <w:szCs w:val="24"/>
        </w:rPr>
        <w:t xml:space="preserve">To be a </w:t>
      </w:r>
      <w:r>
        <w:rPr>
          <w:rFonts w:ascii="Arial" w:hAnsi="Arial" w:cs="Arial"/>
          <w:sz w:val="24"/>
          <w:szCs w:val="24"/>
        </w:rPr>
        <w:t xml:space="preserve">point of contact and </w:t>
      </w:r>
      <w:r w:rsidR="00E61F5D">
        <w:rPr>
          <w:rFonts w:ascii="Arial" w:hAnsi="Arial" w:cs="Arial"/>
          <w:sz w:val="24"/>
          <w:szCs w:val="24"/>
        </w:rPr>
        <w:t>source of</w:t>
      </w:r>
      <w:r w:rsidR="009B6E93">
        <w:rPr>
          <w:rFonts w:ascii="Arial" w:hAnsi="Arial" w:cs="Arial"/>
          <w:sz w:val="24"/>
          <w:szCs w:val="24"/>
        </w:rPr>
        <w:t xml:space="preserve"> </w:t>
      </w:r>
      <w:r w:rsidR="007664B7">
        <w:rPr>
          <w:rFonts w:ascii="Arial" w:hAnsi="Arial" w:cs="Arial"/>
          <w:sz w:val="24"/>
          <w:szCs w:val="24"/>
        </w:rPr>
        <w:t>advice</w:t>
      </w:r>
      <w:r w:rsidR="009B6E93">
        <w:rPr>
          <w:rFonts w:ascii="Arial" w:hAnsi="Arial" w:cs="Arial"/>
          <w:sz w:val="24"/>
          <w:szCs w:val="24"/>
        </w:rPr>
        <w:t xml:space="preserve"> </w:t>
      </w:r>
      <w:r w:rsidR="00E61F5D">
        <w:rPr>
          <w:rFonts w:ascii="Arial" w:hAnsi="Arial" w:cs="Arial"/>
          <w:sz w:val="24"/>
          <w:szCs w:val="24"/>
        </w:rPr>
        <w:t xml:space="preserve">for relatives of deceased patients, healthcare professionals and coroner and registration services. </w:t>
      </w:r>
    </w:p>
    <w:p w:rsidR="00E61F5D" w:rsidRPr="00CB68E6" w:rsidRDefault="001F692B" w:rsidP="00E61F5D">
      <w:pPr>
        <w:jc w:val="both"/>
        <w:rPr>
          <w:rFonts w:ascii="Arial" w:hAnsi="Arial" w:cs="Arial"/>
          <w:b/>
          <w:sz w:val="24"/>
          <w:szCs w:val="24"/>
        </w:rPr>
      </w:pPr>
      <w:r>
        <w:rPr>
          <w:rFonts w:ascii="Arial" w:hAnsi="Arial" w:cs="Arial"/>
          <w:b/>
          <w:sz w:val="24"/>
          <w:szCs w:val="24"/>
        </w:rPr>
        <w:t xml:space="preserve">Duties/Responsibilities of the role </w:t>
      </w:r>
    </w:p>
    <w:p w:rsidR="00E61F5D" w:rsidRDefault="00E61F5D" w:rsidP="00E61F5D">
      <w:pPr>
        <w:jc w:val="both"/>
        <w:rPr>
          <w:rFonts w:ascii="Arial" w:hAnsi="Arial" w:cs="Arial"/>
          <w:sz w:val="24"/>
          <w:szCs w:val="24"/>
        </w:rPr>
      </w:pPr>
      <w:r>
        <w:rPr>
          <w:rFonts w:ascii="Arial" w:hAnsi="Arial" w:cs="Arial"/>
          <w:sz w:val="24"/>
          <w:szCs w:val="24"/>
        </w:rPr>
        <w:t xml:space="preserve">To act as an intermediary between the bereaved and clinicians </w:t>
      </w:r>
      <w:r w:rsidR="001F692B">
        <w:rPr>
          <w:rFonts w:ascii="Arial" w:hAnsi="Arial" w:cs="Arial"/>
          <w:sz w:val="24"/>
          <w:szCs w:val="24"/>
        </w:rPr>
        <w:t xml:space="preserve">to </w:t>
      </w:r>
      <w:r>
        <w:rPr>
          <w:rFonts w:ascii="Arial" w:hAnsi="Arial" w:cs="Arial"/>
          <w:sz w:val="24"/>
          <w:szCs w:val="24"/>
        </w:rPr>
        <w:t xml:space="preserve">establish and resolve any concerns relating to a patient’s death.  Work with medical examiners to aid them in their responsibility for overseeing the death certification process for all deceased patients in the organisation. </w:t>
      </w:r>
    </w:p>
    <w:p w:rsidR="00E61F5D" w:rsidRDefault="00E61F5D" w:rsidP="00E61F5D">
      <w:pPr>
        <w:jc w:val="both"/>
        <w:rPr>
          <w:rFonts w:ascii="Arial" w:hAnsi="Arial" w:cs="Arial"/>
          <w:sz w:val="24"/>
          <w:szCs w:val="24"/>
        </w:rPr>
      </w:pPr>
      <w:r>
        <w:rPr>
          <w:rFonts w:ascii="Arial" w:hAnsi="Arial" w:cs="Arial"/>
          <w:sz w:val="24"/>
          <w:szCs w:val="24"/>
        </w:rPr>
        <w:t>To establish the circumstances of individual patient deaths by performing a preliminary review of medical records to identify clinical and circumstantial information</w:t>
      </w:r>
      <w:r w:rsidR="001F692B">
        <w:rPr>
          <w:rFonts w:ascii="Arial" w:hAnsi="Arial" w:cs="Arial"/>
          <w:sz w:val="24"/>
          <w:szCs w:val="24"/>
        </w:rPr>
        <w:t>,</w:t>
      </w:r>
      <w:r>
        <w:rPr>
          <w:rFonts w:ascii="Arial" w:hAnsi="Arial" w:cs="Arial"/>
          <w:sz w:val="24"/>
          <w:szCs w:val="24"/>
        </w:rPr>
        <w:t xml:space="preserve"> sourcing additional details where required</w:t>
      </w:r>
      <w:r w:rsidR="001F692B">
        <w:rPr>
          <w:rFonts w:ascii="Arial" w:hAnsi="Arial" w:cs="Arial"/>
          <w:sz w:val="24"/>
          <w:szCs w:val="24"/>
        </w:rPr>
        <w:t>,</w:t>
      </w:r>
      <w:r>
        <w:rPr>
          <w:rFonts w:ascii="Arial" w:hAnsi="Arial" w:cs="Arial"/>
          <w:sz w:val="24"/>
          <w:szCs w:val="24"/>
        </w:rPr>
        <w:t xml:space="preserve"> for scrutiny by the medical examiner. </w:t>
      </w:r>
    </w:p>
    <w:p w:rsidR="00E61F5D" w:rsidRDefault="00E61F5D" w:rsidP="00E61F5D">
      <w:pPr>
        <w:jc w:val="both"/>
        <w:rPr>
          <w:rFonts w:ascii="Arial" w:hAnsi="Arial" w:cs="Arial"/>
          <w:sz w:val="24"/>
          <w:szCs w:val="24"/>
        </w:rPr>
      </w:pPr>
      <w:r>
        <w:rPr>
          <w:rFonts w:ascii="Arial" w:hAnsi="Arial" w:cs="Arial"/>
          <w:sz w:val="24"/>
          <w:szCs w:val="24"/>
        </w:rPr>
        <w:t>To assist in highlighting cases for assessment by the Structured Judgement Review team (SJR), Child Death Overview Panel (CDOP), Clinical Governance teams and the Learning Disability Review Teams (LeDeR).</w:t>
      </w:r>
    </w:p>
    <w:p w:rsidR="00E61F5D" w:rsidRDefault="00E61F5D" w:rsidP="00E61F5D">
      <w:pPr>
        <w:jc w:val="both"/>
        <w:rPr>
          <w:rFonts w:ascii="Arial" w:hAnsi="Arial" w:cs="Arial"/>
          <w:sz w:val="24"/>
          <w:szCs w:val="24"/>
        </w:rPr>
      </w:pPr>
      <w:r>
        <w:rPr>
          <w:rFonts w:ascii="Arial" w:hAnsi="Arial" w:cs="Arial"/>
          <w:sz w:val="24"/>
          <w:szCs w:val="24"/>
        </w:rPr>
        <w:t>To refer patients to the coroner for further investigation on approval by the medical examiner</w:t>
      </w:r>
    </w:p>
    <w:p w:rsidR="00757840" w:rsidRDefault="00E61F5D" w:rsidP="00E61F5D">
      <w:pPr>
        <w:jc w:val="both"/>
        <w:rPr>
          <w:rFonts w:ascii="Arial" w:hAnsi="Arial" w:cs="Arial"/>
          <w:sz w:val="24"/>
          <w:szCs w:val="24"/>
        </w:rPr>
      </w:pPr>
      <w:r>
        <w:rPr>
          <w:rFonts w:ascii="Arial" w:hAnsi="Arial" w:cs="Arial"/>
          <w:sz w:val="24"/>
          <w:szCs w:val="24"/>
        </w:rPr>
        <w:t>Maintain an awareness of the diverse needs of users of the medical examiner system to ensure equality to any particular group defined by sex, race, religion, ethnicity, sexual orientation, gender reassignment or disability.</w:t>
      </w:r>
    </w:p>
    <w:p w:rsidR="00615221" w:rsidRDefault="00615221" w:rsidP="00615221">
      <w:pPr>
        <w:jc w:val="both"/>
        <w:rPr>
          <w:rFonts w:ascii="Arial" w:hAnsi="Arial" w:cs="Arial"/>
          <w:b/>
          <w:sz w:val="24"/>
          <w:szCs w:val="24"/>
        </w:rPr>
      </w:pPr>
      <w:r>
        <w:rPr>
          <w:rFonts w:ascii="Arial" w:hAnsi="Arial" w:cs="Arial"/>
          <w:b/>
          <w:sz w:val="24"/>
          <w:szCs w:val="24"/>
        </w:rPr>
        <w:t>Organisational chart [delegated locally to employing organisation]</w:t>
      </w:r>
    </w:p>
    <w:p w:rsidR="00615221" w:rsidRDefault="00615221" w:rsidP="00E61F5D">
      <w:pPr>
        <w:jc w:val="both"/>
        <w:rPr>
          <w:rFonts w:ascii="Arial" w:hAnsi="Arial" w:cs="Arial"/>
          <w:sz w:val="24"/>
          <w:szCs w:val="24"/>
        </w:rPr>
      </w:pPr>
    </w:p>
    <w:p w:rsidR="00E61F5D" w:rsidRDefault="00E61F5D" w:rsidP="00E61F5D">
      <w:pPr>
        <w:jc w:val="both"/>
        <w:rPr>
          <w:rFonts w:ascii="Arial" w:hAnsi="Arial" w:cs="Arial"/>
          <w:b/>
          <w:sz w:val="24"/>
          <w:szCs w:val="24"/>
        </w:rPr>
      </w:pPr>
      <w:r w:rsidRPr="00082181">
        <w:rPr>
          <w:rFonts w:ascii="Arial" w:hAnsi="Arial" w:cs="Arial"/>
          <w:b/>
          <w:sz w:val="24"/>
          <w:szCs w:val="24"/>
        </w:rPr>
        <w:t>Knowledge, skills and experience required:</w:t>
      </w:r>
    </w:p>
    <w:p w:rsidR="00E61F5D" w:rsidRDefault="00E61F5D" w:rsidP="00E61F5D">
      <w:pPr>
        <w:jc w:val="both"/>
        <w:rPr>
          <w:rFonts w:ascii="Arial" w:hAnsi="Arial" w:cs="Arial"/>
          <w:sz w:val="24"/>
          <w:szCs w:val="24"/>
        </w:rPr>
      </w:pPr>
      <w:r>
        <w:rPr>
          <w:rFonts w:ascii="Arial" w:hAnsi="Arial" w:cs="Arial"/>
          <w:sz w:val="24"/>
          <w:szCs w:val="24"/>
        </w:rPr>
        <w:lastRenderedPageBreak/>
        <w:t>Educated to Batchelor</w:t>
      </w:r>
      <w:r w:rsidR="001F692B">
        <w:rPr>
          <w:rFonts w:ascii="Arial" w:hAnsi="Arial" w:cs="Arial"/>
          <w:sz w:val="24"/>
          <w:szCs w:val="24"/>
        </w:rPr>
        <w:t>’s</w:t>
      </w:r>
      <w:r>
        <w:rPr>
          <w:rFonts w:ascii="Arial" w:hAnsi="Arial" w:cs="Arial"/>
          <w:sz w:val="24"/>
          <w:szCs w:val="24"/>
        </w:rPr>
        <w:t xml:space="preserve"> degree</w:t>
      </w:r>
      <w:r w:rsidR="001F692B">
        <w:rPr>
          <w:rFonts w:ascii="Arial" w:hAnsi="Arial" w:cs="Arial"/>
          <w:sz w:val="24"/>
          <w:szCs w:val="24"/>
        </w:rPr>
        <w:t xml:space="preserve"> level</w:t>
      </w:r>
      <w:r w:rsidR="003B5DB0">
        <w:rPr>
          <w:rFonts w:ascii="Arial" w:hAnsi="Arial" w:cs="Arial"/>
          <w:sz w:val="24"/>
          <w:szCs w:val="24"/>
        </w:rPr>
        <w:t>,</w:t>
      </w:r>
      <w:r>
        <w:rPr>
          <w:rFonts w:ascii="Arial" w:hAnsi="Arial" w:cs="Arial"/>
          <w:sz w:val="24"/>
          <w:szCs w:val="24"/>
        </w:rPr>
        <w:t xml:space="preserve"> or evidence of study</w:t>
      </w:r>
      <w:r w:rsidR="003B5DB0">
        <w:rPr>
          <w:rFonts w:ascii="Arial" w:hAnsi="Arial" w:cs="Arial"/>
          <w:sz w:val="24"/>
          <w:szCs w:val="24"/>
        </w:rPr>
        <w:t>/</w:t>
      </w:r>
      <w:r w:rsidR="00757840" w:rsidRPr="00983464">
        <w:rPr>
          <w:rFonts w:ascii="Arial" w:hAnsi="Arial" w:cs="Arial"/>
          <w:sz w:val="24"/>
          <w:szCs w:val="24"/>
        </w:rPr>
        <w:t xml:space="preserve">equivalent practical experience </w:t>
      </w:r>
      <w:r>
        <w:rPr>
          <w:rFonts w:ascii="Arial" w:hAnsi="Arial" w:cs="Arial"/>
          <w:sz w:val="24"/>
          <w:szCs w:val="24"/>
        </w:rPr>
        <w:t>at an advanced level; this might include nursing and/or other clinical experience.</w:t>
      </w:r>
    </w:p>
    <w:p w:rsidR="00E61F5D" w:rsidRDefault="00E61F5D" w:rsidP="00E61F5D">
      <w:pPr>
        <w:jc w:val="both"/>
        <w:rPr>
          <w:rFonts w:ascii="Arial" w:hAnsi="Arial" w:cs="Arial"/>
          <w:sz w:val="24"/>
          <w:szCs w:val="24"/>
        </w:rPr>
      </w:pPr>
      <w:r>
        <w:rPr>
          <w:rFonts w:ascii="Arial" w:hAnsi="Arial" w:cs="Arial"/>
          <w:sz w:val="24"/>
          <w:szCs w:val="24"/>
        </w:rPr>
        <w:t>To have qualifications/skills in day</w:t>
      </w:r>
      <w:r w:rsidR="001F692B">
        <w:rPr>
          <w:rFonts w:ascii="Arial" w:hAnsi="Arial" w:cs="Arial"/>
          <w:sz w:val="24"/>
          <w:szCs w:val="24"/>
        </w:rPr>
        <w:t>-</w:t>
      </w:r>
      <w:r>
        <w:rPr>
          <w:rFonts w:ascii="Arial" w:hAnsi="Arial" w:cs="Arial"/>
          <w:sz w:val="24"/>
          <w:szCs w:val="24"/>
        </w:rPr>
        <w:t>to</w:t>
      </w:r>
      <w:r w:rsidR="001F692B">
        <w:rPr>
          <w:rFonts w:ascii="Arial" w:hAnsi="Arial" w:cs="Arial"/>
          <w:sz w:val="24"/>
          <w:szCs w:val="24"/>
        </w:rPr>
        <w:t>-</w:t>
      </w:r>
      <w:r>
        <w:rPr>
          <w:rFonts w:ascii="Arial" w:hAnsi="Arial" w:cs="Arial"/>
          <w:sz w:val="24"/>
          <w:szCs w:val="24"/>
        </w:rPr>
        <w:t>day operational/process management of a customer</w:t>
      </w:r>
      <w:r w:rsidR="00EE1D46">
        <w:rPr>
          <w:rFonts w:ascii="Arial" w:hAnsi="Arial" w:cs="Arial"/>
          <w:sz w:val="24"/>
          <w:szCs w:val="24"/>
        </w:rPr>
        <w:t>-</w:t>
      </w:r>
      <w:r>
        <w:rPr>
          <w:rFonts w:ascii="Arial" w:hAnsi="Arial" w:cs="Arial"/>
          <w:sz w:val="24"/>
          <w:szCs w:val="24"/>
        </w:rPr>
        <w:t>facing service where users may have unpredictable and emotionally charged needs.</w:t>
      </w:r>
    </w:p>
    <w:p w:rsidR="00E61F5D" w:rsidRDefault="00E61F5D" w:rsidP="00E61F5D">
      <w:pPr>
        <w:jc w:val="both"/>
        <w:rPr>
          <w:rFonts w:ascii="Arial" w:hAnsi="Arial" w:cs="Arial"/>
          <w:sz w:val="24"/>
          <w:szCs w:val="24"/>
        </w:rPr>
      </w:pPr>
      <w:r>
        <w:rPr>
          <w:rFonts w:ascii="Arial" w:hAnsi="Arial" w:cs="Arial"/>
          <w:sz w:val="24"/>
          <w:szCs w:val="24"/>
        </w:rPr>
        <w:t xml:space="preserve">Highly evolved empathetic and self-awareness skills to deal with bereaved families who may have barriers to understanding information due to their grief or disability. </w:t>
      </w:r>
    </w:p>
    <w:p w:rsidR="00E61F5D" w:rsidRDefault="00EE1D46" w:rsidP="00E61F5D">
      <w:pPr>
        <w:jc w:val="both"/>
        <w:rPr>
          <w:rFonts w:ascii="Arial" w:hAnsi="Arial" w:cs="Arial"/>
          <w:sz w:val="24"/>
          <w:szCs w:val="24"/>
        </w:rPr>
      </w:pPr>
      <w:r>
        <w:rPr>
          <w:rFonts w:ascii="Arial" w:hAnsi="Arial" w:cs="Arial"/>
          <w:sz w:val="24"/>
          <w:szCs w:val="24"/>
        </w:rPr>
        <w:t xml:space="preserve">Excellent </w:t>
      </w:r>
      <w:r w:rsidR="00E61F5D">
        <w:rPr>
          <w:rFonts w:ascii="Arial" w:hAnsi="Arial" w:cs="Arial"/>
          <w:sz w:val="24"/>
          <w:szCs w:val="24"/>
        </w:rPr>
        <w:t xml:space="preserve">communication and interpersonal skills. </w:t>
      </w:r>
    </w:p>
    <w:p w:rsidR="00E61F5D" w:rsidRDefault="00E61F5D" w:rsidP="00E61F5D">
      <w:pPr>
        <w:jc w:val="both"/>
        <w:rPr>
          <w:rFonts w:ascii="Arial" w:hAnsi="Arial" w:cs="Arial"/>
          <w:sz w:val="24"/>
          <w:szCs w:val="24"/>
        </w:rPr>
      </w:pPr>
      <w:r>
        <w:rPr>
          <w:rFonts w:ascii="Arial" w:hAnsi="Arial" w:cs="Arial"/>
          <w:sz w:val="24"/>
          <w:szCs w:val="24"/>
        </w:rPr>
        <w:t xml:space="preserve">To </w:t>
      </w:r>
      <w:proofErr w:type="gramStart"/>
      <w:r>
        <w:rPr>
          <w:rFonts w:ascii="Arial" w:hAnsi="Arial" w:cs="Arial"/>
          <w:sz w:val="24"/>
          <w:szCs w:val="24"/>
        </w:rPr>
        <w:t>have an understanding of</w:t>
      </w:r>
      <w:proofErr w:type="gramEnd"/>
      <w:r>
        <w:rPr>
          <w:rFonts w:ascii="Arial" w:hAnsi="Arial" w:cs="Arial"/>
          <w:sz w:val="24"/>
          <w:szCs w:val="24"/>
        </w:rPr>
        <w:t xml:space="preserve"> medical terminology that enable</w:t>
      </w:r>
      <w:r w:rsidR="009B6E93">
        <w:rPr>
          <w:rFonts w:ascii="Arial" w:hAnsi="Arial" w:cs="Arial"/>
          <w:sz w:val="24"/>
          <w:szCs w:val="24"/>
        </w:rPr>
        <w:t>s informed discussions</w:t>
      </w:r>
      <w:r>
        <w:rPr>
          <w:rFonts w:ascii="Arial" w:hAnsi="Arial" w:cs="Arial"/>
          <w:sz w:val="24"/>
          <w:szCs w:val="24"/>
        </w:rPr>
        <w:t xml:space="preserve"> </w:t>
      </w:r>
      <w:r w:rsidR="00EE1D46">
        <w:rPr>
          <w:rFonts w:ascii="Arial" w:hAnsi="Arial" w:cs="Arial"/>
          <w:sz w:val="24"/>
          <w:szCs w:val="24"/>
        </w:rPr>
        <w:t xml:space="preserve">about </w:t>
      </w:r>
      <w:r>
        <w:rPr>
          <w:rFonts w:ascii="Arial" w:hAnsi="Arial" w:cs="Arial"/>
          <w:sz w:val="24"/>
          <w:szCs w:val="24"/>
        </w:rPr>
        <w:t xml:space="preserve">causes/circumstances of death with bereaved families, clinicians, coroner and registration service staff.  </w:t>
      </w:r>
    </w:p>
    <w:p w:rsidR="00E61F5D" w:rsidRDefault="00E61F5D" w:rsidP="00E61F5D">
      <w:pPr>
        <w:jc w:val="both"/>
        <w:rPr>
          <w:rFonts w:ascii="Arial" w:hAnsi="Arial" w:cs="Arial"/>
          <w:sz w:val="24"/>
          <w:szCs w:val="24"/>
        </w:rPr>
      </w:pPr>
      <w:r>
        <w:rPr>
          <w:rFonts w:ascii="Arial" w:hAnsi="Arial" w:cs="Arial"/>
          <w:sz w:val="24"/>
          <w:szCs w:val="24"/>
        </w:rPr>
        <w:t>Knowledge of the statutory process around death certification legal frameworks and how the medical examiner system aligns with other related organisations and NHS initiatives.</w:t>
      </w:r>
    </w:p>
    <w:p w:rsidR="00E61F5D" w:rsidRDefault="00E61F5D" w:rsidP="00E61F5D">
      <w:pPr>
        <w:jc w:val="both"/>
        <w:rPr>
          <w:rFonts w:ascii="Arial" w:hAnsi="Arial" w:cs="Arial"/>
          <w:sz w:val="24"/>
          <w:szCs w:val="24"/>
        </w:rPr>
      </w:pPr>
      <w:r>
        <w:rPr>
          <w:rFonts w:ascii="Arial" w:hAnsi="Arial" w:cs="Arial"/>
          <w:sz w:val="24"/>
          <w:szCs w:val="24"/>
        </w:rPr>
        <w:t>The ability to work in a highly pressurised</w:t>
      </w:r>
      <w:r w:rsidR="00EE1D46">
        <w:rPr>
          <w:rFonts w:ascii="Arial" w:hAnsi="Arial" w:cs="Arial"/>
          <w:sz w:val="24"/>
          <w:szCs w:val="24"/>
        </w:rPr>
        <w:t>,</w:t>
      </w:r>
      <w:r>
        <w:rPr>
          <w:rFonts w:ascii="Arial" w:hAnsi="Arial" w:cs="Arial"/>
          <w:sz w:val="24"/>
          <w:szCs w:val="24"/>
        </w:rPr>
        <w:t xml:space="preserve"> unpredictable environment where bereavement care is central to the service delivery.</w:t>
      </w:r>
    </w:p>
    <w:p w:rsidR="00E61F5D" w:rsidRDefault="00E61F5D" w:rsidP="00E61F5D">
      <w:pPr>
        <w:jc w:val="both"/>
        <w:rPr>
          <w:rFonts w:ascii="Arial" w:hAnsi="Arial" w:cs="Arial"/>
          <w:sz w:val="24"/>
          <w:szCs w:val="24"/>
        </w:rPr>
      </w:pPr>
      <w:r>
        <w:rPr>
          <w:rFonts w:ascii="Arial" w:hAnsi="Arial" w:cs="Arial"/>
          <w:sz w:val="24"/>
          <w:szCs w:val="24"/>
        </w:rPr>
        <w:t>Specialist knowledge of various faith groups’ funeral wishes/practi</w:t>
      </w:r>
      <w:r w:rsidR="00EE1D46">
        <w:rPr>
          <w:rFonts w:ascii="Arial" w:hAnsi="Arial" w:cs="Arial"/>
          <w:sz w:val="24"/>
          <w:szCs w:val="24"/>
        </w:rPr>
        <w:t>c</w:t>
      </w:r>
      <w:r>
        <w:rPr>
          <w:rFonts w:ascii="Arial" w:hAnsi="Arial" w:cs="Arial"/>
          <w:sz w:val="24"/>
          <w:szCs w:val="24"/>
        </w:rPr>
        <w:t>es to enable respectful compliance with tight and specific timescales and procedures.</w:t>
      </w:r>
    </w:p>
    <w:p w:rsidR="00E61F5D" w:rsidRDefault="00E61F5D" w:rsidP="00E61F5D">
      <w:pPr>
        <w:jc w:val="both"/>
        <w:rPr>
          <w:rFonts w:ascii="Arial" w:hAnsi="Arial" w:cs="Arial"/>
          <w:sz w:val="24"/>
          <w:szCs w:val="24"/>
        </w:rPr>
      </w:pPr>
      <w:r>
        <w:rPr>
          <w:rFonts w:ascii="Arial" w:hAnsi="Arial" w:cs="Arial"/>
          <w:sz w:val="24"/>
          <w:szCs w:val="24"/>
        </w:rPr>
        <w:t>Computer literate to use multiple IT software for recording personal identifiable data and producing statistical information for the National Medical Examiner’s office and Public Health surveillance.</w:t>
      </w:r>
    </w:p>
    <w:p w:rsidR="00615221" w:rsidRDefault="00615221" w:rsidP="00E61F5D">
      <w:pPr>
        <w:jc w:val="both"/>
        <w:rPr>
          <w:rFonts w:ascii="Arial" w:hAnsi="Arial" w:cs="Arial"/>
          <w:b/>
          <w:sz w:val="24"/>
          <w:szCs w:val="24"/>
        </w:rPr>
      </w:pPr>
    </w:p>
    <w:p w:rsidR="00E61F5D" w:rsidRDefault="00E61F5D" w:rsidP="00E61F5D">
      <w:pPr>
        <w:jc w:val="both"/>
        <w:rPr>
          <w:rFonts w:ascii="Arial" w:hAnsi="Arial" w:cs="Arial"/>
          <w:b/>
          <w:sz w:val="24"/>
          <w:szCs w:val="24"/>
        </w:rPr>
      </w:pPr>
      <w:r w:rsidRPr="00223AD2">
        <w:rPr>
          <w:rFonts w:ascii="Arial" w:hAnsi="Arial" w:cs="Arial"/>
          <w:b/>
          <w:sz w:val="24"/>
          <w:szCs w:val="24"/>
        </w:rPr>
        <w:t xml:space="preserve">Key Result Areas: </w:t>
      </w:r>
    </w:p>
    <w:p w:rsidR="00E61F5D" w:rsidRDefault="00EE1D46" w:rsidP="00E61F5D">
      <w:pPr>
        <w:jc w:val="both"/>
        <w:rPr>
          <w:rFonts w:ascii="Arial" w:hAnsi="Arial" w:cs="Arial"/>
          <w:sz w:val="24"/>
          <w:szCs w:val="24"/>
        </w:rPr>
      </w:pPr>
      <w:proofErr w:type="gramStart"/>
      <w:r>
        <w:rPr>
          <w:rFonts w:ascii="Arial" w:hAnsi="Arial" w:cs="Arial"/>
          <w:sz w:val="24"/>
          <w:szCs w:val="24"/>
        </w:rPr>
        <w:t>Be able to</w:t>
      </w:r>
      <w:proofErr w:type="gramEnd"/>
      <w:r>
        <w:rPr>
          <w:rFonts w:ascii="Arial" w:hAnsi="Arial" w:cs="Arial"/>
          <w:sz w:val="24"/>
          <w:szCs w:val="24"/>
        </w:rPr>
        <w:t xml:space="preserve"> juggle conflicting demands, prioritise tasks and deal with queries as they arise.</w:t>
      </w:r>
    </w:p>
    <w:p w:rsidR="00E61F5D" w:rsidRPr="00223AD2" w:rsidRDefault="00EE1D46" w:rsidP="00E61F5D">
      <w:pPr>
        <w:jc w:val="both"/>
        <w:rPr>
          <w:rFonts w:ascii="Arial" w:hAnsi="Arial" w:cs="Arial"/>
          <w:sz w:val="24"/>
          <w:szCs w:val="24"/>
        </w:rPr>
      </w:pPr>
      <w:r>
        <w:rPr>
          <w:rFonts w:ascii="Arial" w:hAnsi="Arial" w:cs="Arial"/>
          <w:sz w:val="24"/>
          <w:szCs w:val="24"/>
        </w:rPr>
        <w:t>Identify relatives’ concerns and escalate them appropriately.</w:t>
      </w:r>
    </w:p>
    <w:p w:rsidR="00E61F5D" w:rsidRDefault="00E61F5D" w:rsidP="00E61F5D">
      <w:pPr>
        <w:jc w:val="both"/>
        <w:rPr>
          <w:rFonts w:ascii="Arial" w:hAnsi="Arial" w:cs="Arial"/>
          <w:sz w:val="24"/>
          <w:szCs w:val="24"/>
        </w:rPr>
      </w:pPr>
      <w:r>
        <w:rPr>
          <w:rFonts w:ascii="Arial" w:hAnsi="Arial" w:cs="Arial"/>
          <w:sz w:val="24"/>
          <w:szCs w:val="24"/>
        </w:rPr>
        <w:t>Full compliance with secure handling of patient identifiable data</w:t>
      </w:r>
      <w:r w:rsidR="00657B50">
        <w:rPr>
          <w:rFonts w:ascii="Arial" w:hAnsi="Arial" w:cs="Arial"/>
          <w:sz w:val="24"/>
          <w:szCs w:val="24"/>
        </w:rPr>
        <w:t xml:space="preserve"> is</w:t>
      </w:r>
      <w:r w:rsidR="00EE1D46">
        <w:rPr>
          <w:rFonts w:ascii="Arial" w:hAnsi="Arial" w:cs="Arial"/>
          <w:sz w:val="24"/>
          <w:szCs w:val="24"/>
        </w:rPr>
        <w:t xml:space="preserve"> essential.</w:t>
      </w:r>
      <w:r>
        <w:rPr>
          <w:rFonts w:ascii="Arial" w:hAnsi="Arial" w:cs="Arial"/>
          <w:sz w:val="24"/>
          <w:szCs w:val="24"/>
        </w:rPr>
        <w:t xml:space="preserve"> </w:t>
      </w:r>
    </w:p>
    <w:p w:rsidR="00E61F5D" w:rsidRDefault="00E61F5D" w:rsidP="00E61F5D">
      <w:pPr>
        <w:jc w:val="both"/>
        <w:rPr>
          <w:rFonts w:ascii="Arial" w:hAnsi="Arial" w:cs="Arial"/>
          <w:sz w:val="24"/>
          <w:szCs w:val="24"/>
        </w:rPr>
      </w:pPr>
      <w:r>
        <w:rPr>
          <w:rFonts w:ascii="Arial" w:hAnsi="Arial" w:cs="Arial"/>
          <w:sz w:val="24"/>
          <w:szCs w:val="24"/>
        </w:rPr>
        <w:t xml:space="preserve">Contribute to and review departmental </w:t>
      </w:r>
      <w:r w:rsidR="00657B50">
        <w:rPr>
          <w:rFonts w:ascii="Arial" w:hAnsi="Arial" w:cs="Arial"/>
          <w:sz w:val="24"/>
          <w:szCs w:val="24"/>
        </w:rPr>
        <w:t>p</w:t>
      </w:r>
      <w:r>
        <w:rPr>
          <w:rFonts w:ascii="Arial" w:hAnsi="Arial" w:cs="Arial"/>
          <w:sz w:val="24"/>
          <w:szCs w:val="24"/>
        </w:rPr>
        <w:t xml:space="preserve">olicies and </w:t>
      </w:r>
      <w:r w:rsidR="00657B50">
        <w:rPr>
          <w:rFonts w:ascii="Arial" w:hAnsi="Arial" w:cs="Arial"/>
          <w:sz w:val="24"/>
          <w:szCs w:val="24"/>
        </w:rPr>
        <w:t>p</w:t>
      </w:r>
      <w:r>
        <w:rPr>
          <w:rFonts w:ascii="Arial" w:hAnsi="Arial" w:cs="Arial"/>
          <w:sz w:val="24"/>
          <w:szCs w:val="24"/>
        </w:rPr>
        <w:t>rocedures to reflect best practice in the delivery of a medical examiner system.</w:t>
      </w:r>
    </w:p>
    <w:p w:rsidR="00E61F5D" w:rsidRDefault="00E61F5D" w:rsidP="00E61F5D">
      <w:pPr>
        <w:jc w:val="both"/>
        <w:rPr>
          <w:rFonts w:ascii="Arial" w:hAnsi="Arial" w:cs="Arial"/>
          <w:b/>
          <w:sz w:val="24"/>
          <w:szCs w:val="24"/>
        </w:rPr>
      </w:pPr>
      <w:r w:rsidRPr="0069701C">
        <w:rPr>
          <w:rFonts w:ascii="Arial" w:hAnsi="Arial" w:cs="Arial"/>
          <w:b/>
          <w:sz w:val="24"/>
          <w:szCs w:val="24"/>
        </w:rPr>
        <w:t>Communications and Key Working Relationships:</w:t>
      </w:r>
    </w:p>
    <w:p w:rsidR="00E61F5D" w:rsidRDefault="00E61F5D" w:rsidP="00E61F5D">
      <w:pPr>
        <w:jc w:val="both"/>
        <w:rPr>
          <w:rFonts w:ascii="Arial" w:hAnsi="Arial" w:cs="Arial"/>
          <w:b/>
          <w:sz w:val="24"/>
          <w:szCs w:val="24"/>
        </w:rPr>
      </w:pPr>
      <w:r>
        <w:rPr>
          <w:rFonts w:ascii="Arial" w:hAnsi="Arial" w:cs="Arial"/>
          <w:b/>
          <w:sz w:val="24"/>
          <w:szCs w:val="24"/>
        </w:rPr>
        <w:t>Internal</w:t>
      </w:r>
    </w:p>
    <w:p w:rsidR="00E61F5D" w:rsidRPr="00182DF2" w:rsidRDefault="00E61F5D" w:rsidP="00E61F5D">
      <w:pPr>
        <w:pStyle w:val="ListParagraph"/>
        <w:numPr>
          <w:ilvl w:val="0"/>
          <w:numId w:val="2"/>
        </w:numPr>
        <w:jc w:val="both"/>
        <w:rPr>
          <w:rFonts w:ascii="Arial" w:hAnsi="Arial" w:cs="Arial"/>
          <w:sz w:val="24"/>
          <w:szCs w:val="24"/>
        </w:rPr>
      </w:pPr>
      <w:r w:rsidRPr="00182DF2">
        <w:rPr>
          <w:rFonts w:ascii="Arial" w:hAnsi="Arial" w:cs="Arial"/>
          <w:sz w:val="24"/>
          <w:szCs w:val="24"/>
        </w:rPr>
        <w:t xml:space="preserve"> hospital doctors </w:t>
      </w:r>
    </w:p>
    <w:p w:rsidR="00E61F5D" w:rsidRPr="00182DF2" w:rsidRDefault="00E61F5D" w:rsidP="00E61F5D">
      <w:pPr>
        <w:pStyle w:val="ListParagraph"/>
        <w:numPr>
          <w:ilvl w:val="0"/>
          <w:numId w:val="2"/>
        </w:numPr>
        <w:jc w:val="both"/>
        <w:rPr>
          <w:rFonts w:ascii="Arial" w:hAnsi="Arial" w:cs="Arial"/>
          <w:sz w:val="24"/>
          <w:szCs w:val="24"/>
        </w:rPr>
      </w:pPr>
      <w:r w:rsidRPr="00182DF2">
        <w:rPr>
          <w:rFonts w:ascii="Arial" w:hAnsi="Arial" w:cs="Arial"/>
          <w:sz w:val="24"/>
          <w:szCs w:val="24"/>
        </w:rPr>
        <w:lastRenderedPageBreak/>
        <w:t>Medical Examiners</w:t>
      </w:r>
    </w:p>
    <w:p w:rsidR="00E61F5D" w:rsidRPr="00182DF2" w:rsidRDefault="007664B7" w:rsidP="00E61F5D">
      <w:pPr>
        <w:pStyle w:val="ListParagraph"/>
        <w:numPr>
          <w:ilvl w:val="0"/>
          <w:numId w:val="2"/>
        </w:numPr>
        <w:jc w:val="both"/>
        <w:rPr>
          <w:rFonts w:ascii="Arial" w:hAnsi="Arial" w:cs="Arial"/>
          <w:sz w:val="24"/>
          <w:szCs w:val="24"/>
        </w:rPr>
      </w:pPr>
      <w:r>
        <w:rPr>
          <w:rFonts w:ascii="Arial" w:hAnsi="Arial" w:cs="Arial"/>
          <w:sz w:val="24"/>
          <w:szCs w:val="24"/>
        </w:rPr>
        <w:t xml:space="preserve">Service managers, nurses, </w:t>
      </w:r>
      <w:r w:rsidR="00657B50">
        <w:rPr>
          <w:rFonts w:ascii="Arial" w:hAnsi="Arial" w:cs="Arial"/>
          <w:sz w:val="24"/>
          <w:szCs w:val="24"/>
        </w:rPr>
        <w:t>c</w:t>
      </w:r>
      <w:r w:rsidR="00E61F5D" w:rsidRPr="00182DF2">
        <w:rPr>
          <w:rFonts w:ascii="Arial" w:hAnsi="Arial" w:cs="Arial"/>
          <w:sz w:val="24"/>
          <w:szCs w:val="24"/>
        </w:rPr>
        <w:t xml:space="preserve">linical </w:t>
      </w:r>
      <w:r w:rsidR="00657B50">
        <w:rPr>
          <w:rFonts w:ascii="Arial" w:hAnsi="Arial" w:cs="Arial"/>
          <w:sz w:val="24"/>
          <w:szCs w:val="24"/>
        </w:rPr>
        <w:t>g</w:t>
      </w:r>
      <w:r w:rsidR="00E61F5D" w:rsidRPr="00182DF2">
        <w:rPr>
          <w:rFonts w:ascii="Arial" w:hAnsi="Arial" w:cs="Arial"/>
          <w:sz w:val="24"/>
          <w:szCs w:val="24"/>
        </w:rPr>
        <w:t xml:space="preserve">overnance leads, </w:t>
      </w:r>
      <w:r w:rsidR="00657B50">
        <w:rPr>
          <w:rFonts w:ascii="Arial" w:hAnsi="Arial" w:cs="Arial"/>
          <w:sz w:val="24"/>
          <w:szCs w:val="24"/>
        </w:rPr>
        <w:t>i</w:t>
      </w:r>
      <w:r w:rsidR="00E61F5D" w:rsidRPr="00182DF2">
        <w:rPr>
          <w:rFonts w:ascii="Arial" w:hAnsi="Arial" w:cs="Arial"/>
          <w:sz w:val="24"/>
          <w:szCs w:val="24"/>
        </w:rPr>
        <w:t xml:space="preserve">nfection </w:t>
      </w:r>
      <w:r w:rsidR="00657B50">
        <w:rPr>
          <w:rFonts w:ascii="Arial" w:hAnsi="Arial" w:cs="Arial"/>
          <w:sz w:val="24"/>
          <w:szCs w:val="24"/>
        </w:rPr>
        <w:t>c</w:t>
      </w:r>
      <w:r w:rsidR="00E61F5D" w:rsidRPr="00182DF2">
        <w:rPr>
          <w:rFonts w:ascii="Arial" w:hAnsi="Arial" w:cs="Arial"/>
          <w:sz w:val="24"/>
          <w:szCs w:val="24"/>
        </w:rPr>
        <w:t xml:space="preserve">ontrol and </w:t>
      </w:r>
      <w:r w:rsidR="00657B50">
        <w:rPr>
          <w:rFonts w:ascii="Arial" w:hAnsi="Arial" w:cs="Arial"/>
          <w:sz w:val="24"/>
          <w:szCs w:val="24"/>
        </w:rPr>
        <w:t>m</w:t>
      </w:r>
      <w:r w:rsidR="00E61F5D" w:rsidRPr="00182DF2">
        <w:rPr>
          <w:rFonts w:ascii="Arial" w:hAnsi="Arial" w:cs="Arial"/>
          <w:sz w:val="24"/>
          <w:szCs w:val="24"/>
        </w:rPr>
        <w:t>ortuary staff.</w:t>
      </w:r>
    </w:p>
    <w:p w:rsidR="00E61F5D" w:rsidRDefault="00E61F5D" w:rsidP="00E61F5D">
      <w:pPr>
        <w:jc w:val="both"/>
        <w:rPr>
          <w:rFonts w:ascii="Arial" w:hAnsi="Arial" w:cs="Arial"/>
          <w:b/>
          <w:sz w:val="24"/>
          <w:szCs w:val="24"/>
        </w:rPr>
      </w:pPr>
      <w:r w:rsidRPr="0069701C">
        <w:rPr>
          <w:rFonts w:ascii="Arial" w:hAnsi="Arial" w:cs="Arial"/>
          <w:b/>
          <w:sz w:val="24"/>
          <w:szCs w:val="24"/>
        </w:rPr>
        <w:t>External</w:t>
      </w:r>
    </w:p>
    <w:p w:rsidR="00E61F5D" w:rsidRPr="00182DF2" w:rsidRDefault="00E61F5D" w:rsidP="00E61F5D">
      <w:pPr>
        <w:pStyle w:val="ListParagraph"/>
        <w:numPr>
          <w:ilvl w:val="0"/>
          <w:numId w:val="3"/>
        </w:numPr>
        <w:jc w:val="both"/>
        <w:rPr>
          <w:rFonts w:ascii="Arial" w:hAnsi="Arial" w:cs="Arial"/>
          <w:sz w:val="24"/>
          <w:szCs w:val="24"/>
        </w:rPr>
      </w:pPr>
      <w:r w:rsidRPr="00182DF2">
        <w:rPr>
          <w:rFonts w:ascii="Arial" w:hAnsi="Arial" w:cs="Arial"/>
          <w:sz w:val="24"/>
          <w:szCs w:val="24"/>
        </w:rPr>
        <w:t>HM Coroner and officers</w:t>
      </w:r>
    </w:p>
    <w:p w:rsidR="00E61F5D" w:rsidRDefault="00E61F5D" w:rsidP="00E61F5D">
      <w:pPr>
        <w:pStyle w:val="ListParagraph"/>
        <w:numPr>
          <w:ilvl w:val="0"/>
          <w:numId w:val="3"/>
        </w:numPr>
        <w:jc w:val="both"/>
        <w:rPr>
          <w:rFonts w:ascii="Arial" w:hAnsi="Arial" w:cs="Arial"/>
          <w:sz w:val="24"/>
          <w:szCs w:val="24"/>
        </w:rPr>
      </w:pPr>
      <w:r w:rsidRPr="00182DF2">
        <w:rPr>
          <w:rFonts w:ascii="Arial" w:hAnsi="Arial" w:cs="Arial"/>
          <w:sz w:val="24"/>
          <w:szCs w:val="24"/>
        </w:rPr>
        <w:t>Spiritual/Faith community leads</w:t>
      </w:r>
    </w:p>
    <w:p w:rsidR="00E61F5D" w:rsidRPr="00182DF2" w:rsidRDefault="00E61F5D" w:rsidP="00E61F5D">
      <w:pPr>
        <w:pStyle w:val="ListParagraph"/>
        <w:numPr>
          <w:ilvl w:val="0"/>
          <w:numId w:val="3"/>
        </w:numPr>
        <w:jc w:val="both"/>
        <w:rPr>
          <w:rFonts w:ascii="Arial" w:hAnsi="Arial" w:cs="Arial"/>
          <w:sz w:val="24"/>
          <w:szCs w:val="24"/>
        </w:rPr>
      </w:pPr>
      <w:r>
        <w:rPr>
          <w:rFonts w:ascii="Arial" w:hAnsi="Arial" w:cs="Arial"/>
          <w:sz w:val="24"/>
          <w:szCs w:val="24"/>
        </w:rPr>
        <w:t>Registrars</w:t>
      </w:r>
      <w:r w:rsidR="004C7E57">
        <w:rPr>
          <w:rFonts w:ascii="Arial" w:hAnsi="Arial" w:cs="Arial"/>
          <w:sz w:val="24"/>
          <w:szCs w:val="24"/>
        </w:rPr>
        <w:t xml:space="preserve"> of births and deaths</w:t>
      </w:r>
    </w:p>
    <w:p w:rsidR="00E61F5D" w:rsidRPr="00182DF2" w:rsidRDefault="00E61F5D" w:rsidP="00E61F5D">
      <w:pPr>
        <w:pStyle w:val="ListParagraph"/>
        <w:numPr>
          <w:ilvl w:val="0"/>
          <w:numId w:val="3"/>
        </w:numPr>
        <w:jc w:val="both"/>
        <w:rPr>
          <w:rFonts w:ascii="Arial" w:hAnsi="Arial" w:cs="Arial"/>
          <w:sz w:val="24"/>
          <w:szCs w:val="24"/>
        </w:rPr>
      </w:pPr>
      <w:r w:rsidRPr="00182DF2">
        <w:rPr>
          <w:rFonts w:ascii="Arial" w:hAnsi="Arial" w:cs="Arial"/>
          <w:sz w:val="24"/>
          <w:szCs w:val="24"/>
        </w:rPr>
        <w:t>GPs and practice staff</w:t>
      </w:r>
    </w:p>
    <w:p w:rsidR="00E61F5D" w:rsidRPr="00182DF2" w:rsidRDefault="00E61F5D" w:rsidP="00E61F5D">
      <w:pPr>
        <w:pStyle w:val="ListParagraph"/>
        <w:numPr>
          <w:ilvl w:val="0"/>
          <w:numId w:val="3"/>
        </w:numPr>
        <w:jc w:val="both"/>
        <w:rPr>
          <w:rFonts w:ascii="Arial" w:hAnsi="Arial" w:cs="Arial"/>
          <w:sz w:val="24"/>
          <w:szCs w:val="24"/>
        </w:rPr>
      </w:pPr>
      <w:r w:rsidRPr="00182DF2">
        <w:rPr>
          <w:rFonts w:ascii="Arial" w:hAnsi="Arial" w:cs="Arial"/>
          <w:sz w:val="24"/>
          <w:szCs w:val="24"/>
        </w:rPr>
        <w:t>Bereaved relatives, carers and executors/solicitors.</w:t>
      </w:r>
    </w:p>
    <w:p w:rsidR="00E61F5D" w:rsidRDefault="00E61F5D" w:rsidP="00E61F5D">
      <w:pPr>
        <w:pStyle w:val="ListParagraph"/>
        <w:numPr>
          <w:ilvl w:val="0"/>
          <w:numId w:val="3"/>
        </w:numPr>
        <w:jc w:val="both"/>
        <w:rPr>
          <w:rFonts w:ascii="Arial" w:hAnsi="Arial" w:cs="Arial"/>
          <w:sz w:val="24"/>
          <w:szCs w:val="24"/>
        </w:rPr>
      </w:pPr>
      <w:r w:rsidRPr="00182DF2">
        <w:rPr>
          <w:rFonts w:ascii="Arial" w:hAnsi="Arial" w:cs="Arial"/>
          <w:sz w:val="24"/>
          <w:szCs w:val="24"/>
        </w:rPr>
        <w:t>Funeral Directors</w:t>
      </w:r>
    </w:p>
    <w:p w:rsidR="00023DA3" w:rsidRDefault="00023DA3" w:rsidP="00E61F5D">
      <w:pPr>
        <w:pStyle w:val="ListParagraph"/>
        <w:numPr>
          <w:ilvl w:val="0"/>
          <w:numId w:val="3"/>
        </w:numPr>
        <w:jc w:val="both"/>
        <w:rPr>
          <w:rFonts w:ascii="Arial" w:hAnsi="Arial" w:cs="Arial"/>
          <w:sz w:val="24"/>
          <w:szCs w:val="24"/>
        </w:rPr>
      </w:pPr>
      <w:r>
        <w:rPr>
          <w:rFonts w:ascii="Arial" w:hAnsi="Arial" w:cs="Arial"/>
          <w:sz w:val="24"/>
          <w:szCs w:val="24"/>
        </w:rPr>
        <w:t>N</w:t>
      </w:r>
      <w:r w:rsidR="004C7E57">
        <w:rPr>
          <w:rFonts w:ascii="Arial" w:hAnsi="Arial" w:cs="Arial"/>
          <w:sz w:val="24"/>
          <w:szCs w:val="24"/>
        </w:rPr>
        <w:t xml:space="preserve">ational </w:t>
      </w:r>
      <w:r w:rsidR="00657B50">
        <w:rPr>
          <w:rFonts w:ascii="Arial" w:hAnsi="Arial" w:cs="Arial"/>
          <w:sz w:val="24"/>
          <w:szCs w:val="24"/>
        </w:rPr>
        <w:t>M</w:t>
      </w:r>
      <w:r w:rsidR="00983464">
        <w:rPr>
          <w:rFonts w:ascii="Arial" w:hAnsi="Arial" w:cs="Arial"/>
          <w:sz w:val="24"/>
          <w:szCs w:val="24"/>
        </w:rPr>
        <w:t xml:space="preserve">edical </w:t>
      </w:r>
      <w:r w:rsidR="00657B50">
        <w:rPr>
          <w:rFonts w:ascii="Arial" w:hAnsi="Arial" w:cs="Arial"/>
          <w:sz w:val="24"/>
          <w:szCs w:val="24"/>
        </w:rPr>
        <w:t>E</w:t>
      </w:r>
      <w:r w:rsidR="00983464">
        <w:rPr>
          <w:rFonts w:ascii="Arial" w:hAnsi="Arial" w:cs="Arial"/>
          <w:sz w:val="24"/>
          <w:szCs w:val="24"/>
        </w:rPr>
        <w:t>xaminer</w:t>
      </w:r>
      <w:r>
        <w:rPr>
          <w:rFonts w:ascii="Arial" w:hAnsi="Arial" w:cs="Arial"/>
          <w:sz w:val="24"/>
          <w:szCs w:val="24"/>
        </w:rPr>
        <w:t xml:space="preserve"> </w:t>
      </w:r>
    </w:p>
    <w:p w:rsidR="00023DA3" w:rsidRPr="0052130F" w:rsidRDefault="00657B50" w:rsidP="00E61F5D">
      <w:pPr>
        <w:pStyle w:val="ListParagraph"/>
        <w:numPr>
          <w:ilvl w:val="0"/>
          <w:numId w:val="3"/>
        </w:numPr>
        <w:jc w:val="both"/>
        <w:rPr>
          <w:rFonts w:ascii="Arial" w:hAnsi="Arial" w:cs="Arial"/>
          <w:sz w:val="24"/>
          <w:szCs w:val="24"/>
        </w:rPr>
      </w:pPr>
      <w:r>
        <w:rPr>
          <w:rFonts w:ascii="Arial" w:hAnsi="Arial" w:cs="Arial"/>
          <w:sz w:val="24"/>
          <w:szCs w:val="24"/>
        </w:rPr>
        <w:t>R</w:t>
      </w:r>
      <w:r w:rsidR="004C7E57" w:rsidRPr="0052130F">
        <w:rPr>
          <w:rFonts w:ascii="Arial" w:hAnsi="Arial" w:cs="Arial"/>
          <w:sz w:val="24"/>
          <w:szCs w:val="24"/>
        </w:rPr>
        <w:t>egional leads for ME system</w:t>
      </w:r>
    </w:p>
    <w:p w:rsidR="00E61F5D" w:rsidRDefault="00E61F5D" w:rsidP="00E61F5D">
      <w:pPr>
        <w:jc w:val="both"/>
        <w:rPr>
          <w:rFonts w:ascii="Arial" w:hAnsi="Arial" w:cs="Arial"/>
          <w:b/>
          <w:sz w:val="24"/>
          <w:szCs w:val="24"/>
        </w:rPr>
      </w:pPr>
      <w:r w:rsidRPr="0069701C">
        <w:rPr>
          <w:rFonts w:ascii="Arial" w:hAnsi="Arial" w:cs="Arial"/>
          <w:b/>
          <w:sz w:val="24"/>
          <w:szCs w:val="24"/>
        </w:rPr>
        <w:t>Most challenging part of the role:</w:t>
      </w:r>
    </w:p>
    <w:p w:rsidR="00E61F5D" w:rsidRDefault="00657B50" w:rsidP="00E61F5D">
      <w:pPr>
        <w:jc w:val="both"/>
        <w:rPr>
          <w:rFonts w:ascii="Arial" w:hAnsi="Arial" w:cs="Arial"/>
          <w:sz w:val="24"/>
          <w:szCs w:val="24"/>
        </w:rPr>
      </w:pPr>
      <w:r>
        <w:rPr>
          <w:rFonts w:ascii="Arial" w:hAnsi="Arial" w:cs="Arial"/>
          <w:sz w:val="24"/>
          <w:szCs w:val="24"/>
        </w:rPr>
        <w:t>Regular interaction with the bereaved relatives in person or over the telephone.</w:t>
      </w:r>
      <w:r w:rsidR="00E61F5D">
        <w:rPr>
          <w:rFonts w:ascii="Arial" w:hAnsi="Arial" w:cs="Arial"/>
          <w:sz w:val="24"/>
          <w:szCs w:val="24"/>
        </w:rPr>
        <w:t xml:space="preserve">  The post holder must have the ability to demonstrate empathy and remain professional </w:t>
      </w:r>
      <w:proofErr w:type="gramStart"/>
      <w:r w:rsidR="00E61F5D">
        <w:rPr>
          <w:rFonts w:ascii="Arial" w:hAnsi="Arial" w:cs="Arial"/>
          <w:sz w:val="24"/>
          <w:szCs w:val="24"/>
        </w:rPr>
        <w:t>at all times</w:t>
      </w:r>
      <w:proofErr w:type="gramEnd"/>
      <w:r w:rsidR="00E61F5D">
        <w:rPr>
          <w:rFonts w:ascii="Arial" w:hAnsi="Arial" w:cs="Arial"/>
          <w:sz w:val="24"/>
          <w:szCs w:val="24"/>
        </w:rPr>
        <w:t>.</w:t>
      </w:r>
    </w:p>
    <w:p w:rsidR="00E61F5D" w:rsidRDefault="00E61F5D" w:rsidP="00E61F5D">
      <w:pPr>
        <w:jc w:val="both"/>
        <w:rPr>
          <w:rFonts w:ascii="Arial" w:hAnsi="Arial" w:cs="Arial"/>
          <w:b/>
          <w:sz w:val="24"/>
          <w:szCs w:val="24"/>
        </w:rPr>
      </w:pPr>
      <w:r w:rsidRPr="0069701C">
        <w:rPr>
          <w:rFonts w:ascii="Arial" w:hAnsi="Arial" w:cs="Arial"/>
          <w:b/>
          <w:sz w:val="24"/>
          <w:szCs w:val="24"/>
        </w:rPr>
        <w:t>Physical Effort and Working Conditions:</w:t>
      </w:r>
    </w:p>
    <w:p w:rsidR="00E61F5D" w:rsidRPr="0052130F" w:rsidRDefault="00E61F5D" w:rsidP="00E61F5D">
      <w:pPr>
        <w:jc w:val="both"/>
        <w:rPr>
          <w:rFonts w:ascii="Arial" w:hAnsi="Arial" w:cs="Arial"/>
          <w:sz w:val="24"/>
          <w:szCs w:val="24"/>
        </w:rPr>
      </w:pPr>
      <w:r>
        <w:rPr>
          <w:rFonts w:ascii="Arial" w:hAnsi="Arial" w:cs="Arial"/>
          <w:sz w:val="24"/>
          <w:szCs w:val="24"/>
        </w:rPr>
        <w:t xml:space="preserve">There is significant </w:t>
      </w:r>
      <w:r w:rsidR="00657B50">
        <w:rPr>
          <w:rFonts w:ascii="Arial" w:hAnsi="Arial" w:cs="Arial"/>
          <w:sz w:val="24"/>
          <w:szCs w:val="24"/>
        </w:rPr>
        <w:t xml:space="preserve">emotional </w:t>
      </w:r>
      <w:r>
        <w:rPr>
          <w:rFonts w:ascii="Arial" w:hAnsi="Arial" w:cs="Arial"/>
          <w:sz w:val="24"/>
          <w:szCs w:val="24"/>
        </w:rPr>
        <w:t>effort associated with</w:t>
      </w:r>
      <w:r w:rsidR="00657B50">
        <w:rPr>
          <w:rFonts w:ascii="Arial" w:hAnsi="Arial" w:cs="Arial"/>
          <w:sz w:val="24"/>
          <w:szCs w:val="24"/>
        </w:rPr>
        <w:t xml:space="preserve"> dealing with bereaved families.</w:t>
      </w:r>
      <w:r>
        <w:rPr>
          <w:rFonts w:ascii="Arial" w:hAnsi="Arial" w:cs="Arial"/>
          <w:sz w:val="24"/>
          <w:szCs w:val="24"/>
        </w:rPr>
        <w:t xml:space="preserve"> </w:t>
      </w:r>
    </w:p>
    <w:p w:rsidR="00E61F5D" w:rsidRDefault="00E61F5D" w:rsidP="00E61F5D">
      <w:pPr>
        <w:jc w:val="both"/>
        <w:rPr>
          <w:rFonts w:ascii="Arial" w:hAnsi="Arial" w:cs="Arial"/>
          <w:sz w:val="24"/>
          <w:szCs w:val="24"/>
        </w:rPr>
      </w:pPr>
      <w:r>
        <w:rPr>
          <w:rFonts w:ascii="Arial" w:hAnsi="Arial" w:cs="Arial"/>
          <w:sz w:val="24"/>
          <w:szCs w:val="24"/>
        </w:rPr>
        <w:t>To use a computer for prolonged periods of time daily.</w:t>
      </w:r>
    </w:p>
    <w:p w:rsidR="00E61F5D" w:rsidRDefault="00E61F5D" w:rsidP="00E61F5D">
      <w:pPr>
        <w:jc w:val="both"/>
        <w:rPr>
          <w:rFonts w:ascii="Arial" w:hAnsi="Arial" w:cs="Arial"/>
          <w:sz w:val="24"/>
          <w:szCs w:val="24"/>
        </w:rPr>
      </w:pPr>
    </w:p>
    <w:p w:rsidR="00E61F5D" w:rsidRDefault="00E61F5D" w:rsidP="00E61F5D">
      <w:pPr>
        <w:jc w:val="both"/>
        <w:rPr>
          <w:rFonts w:ascii="Arial" w:hAnsi="Arial" w:cs="Arial"/>
          <w:sz w:val="24"/>
          <w:szCs w:val="24"/>
        </w:rPr>
      </w:pPr>
    </w:p>
    <w:p w:rsidR="00E61F5D" w:rsidRDefault="00E61F5D" w:rsidP="00E61F5D">
      <w:pPr>
        <w:jc w:val="both"/>
        <w:rPr>
          <w:rFonts w:ascii="Arial" w:hAnsi="Arial" w:cs="Arial"/>
          <w:sz w:val="24"/>
          <w:szCs w:val="24"/>
        </w:rPr>
      </w:pPr>
    </w:p>
    <w:p w:rsidR="00E61F5D" w:rsidRDefault="00E61F5D" w:rsidP="00E61F5D">
      <w:pPr>
        <w:jc w:val="both"/>
        <w:rPr>
          <w:rFonts w:ascii="Arial" w:hAnsi="Arial" w:cs="Arial"/>
          <w:sz w:val="24"/>
          <w:szCs w:val="24"/>
        </w:rPr>
      </w:pPr>
    </w:p>
    <w:p w:rsidR="00E61F5D" w:rsidRDefault="00E61F5D" w:rsidP="00E61F5D">
      <w:pPr>
        <w:jc w:val="both"/>
        <w:rPr>
          <w:rFonts w:ascii="Arial" w:hAnsi="Arial" w:cs="Arial"/>
          <w:sz w:val="24"/>
          <w:szCs w:val="24"/>
        </w:rPr>
      </w:pPr>
    </w:p>
    <w:p w:rsidR="00E61F5D" w:rsidRDefault="00E61F5D" w:rsidP="00E61F5D">
      <w:pPr>
        <w:jc w:val="both"/>
        <w:rPr>
          <w:rFonts w:ascii="Arial" w:hAnsi="Arial" w:cs="Arial"/>
          <w:sz w:val="24"/>
          <w:szCs w:val="24"/>
        </w:rPr>
      </w:pPr>
    </w:p>
    <w:p w:rsidR="00E61F5D" w:rsidRDefault="00E61F5D" w:rsidP="00E61F5D">
      <w:pPr>
        <w:jc w:val="both"/>
        <w:rPr>
          <w:rFonts w:ascii="Arial" w:hAnsi="Arial" w:cs="Arial"/>
          <w:sz w:val="24"/>
          <w:szCs w:val="24"/>
        </w:rPr>
      </w:pPr>
    </w:p>
    <w:p w:rsidR="00E61F5D" w:rsidRDefault="00E61F5D" w:rsidP="00E61F5D">
      <w:pPr>
        <w:jc w:val="both"/>
        <w:rPr>
          <w:rFonts w:ascii="Arial" w:hAnsi="Arial" w:cs="Arial"/>
          <w:sz w:val="24"/>
          <w:szCs w:val="24"/>
        </w:rPr>
      </w:pPr>
    </w:p>
    <w:p w:rsidR="00E61F5D" w:rsidRDefault="00E61F5D" w:rsidP="00E61F5D">
      <w:pPr>
        <w:jc w:val="both"/>
        <w:rPr>
          <w:rFonts w:ascii="Arial" w:hAnsi="Arial" w:cs="Arial"/>
          <w:sz w:val="24"/>
          <w:szCs w:val="24"/>
        </w:rPr>
      </w:pPr>
    </w:p>
    <w:p w:rsidR="00E61F5D" w:rsidRDefault="00E61F5D" w:rsidP="00E61F5D">
      <w:pPr>
        <w:jc w:val="both"/>
        <w:rPr>
          <w:rFonts w:ascii="Arial" w:hAnsi="Arial" w:cs="Arial"/>
          <w:sz w:val="24"/>
          <w:szCs w:val="24"/>
        </w:rPr>
      </w:pPr>
    </w:p>
    <w:p w:rsidR="00E61F5D" w:rsidRDefault="00E61F5D" w:rsidP="00E61F5D">
      <w:pPr>
        <w:jc w:val="both"/>
        <w:rPr>
          <w:rFonts w:ascii="Arial" w:hAnsi="Arial" w:cs="Arial"/>
          <w:sz w:val="24"/>
          <w:szCs w:val="24"/>
        </w:rPr>
      </w:pPr>
    </w:p>
    <w:p w:rsidR="00E61F5D" w:rsidRDefault="00E61F5D" w:rsidP="00E61F5D">
      <w:pPr>
        <w:jc w:val="both"/>
        <w:rPr>
          <w:rFonts w:ascii="Arial" w:hAnsi="Arial" w:cs="Arial"/>
          <w:sz w:val="24"/>
          <w:szCs w:val="24"/>
        </w:rPr>
      </w:pPr>
    </w:p>
    <w:p w:rsidR="00E61F5D" w:rsidRDefault="00E61F5D" w:rsidP="00E61F5D">
      <w:pPr>
        <w:jc w:val="both"/>
        <w:rPr>
          <w:rFonts w:ascii="Arial" w:hAnsi="Arial" w:cs="Arial"/>
          <w:sz w:val="24"/>
          <w:szCs w:val="24"/>
        </w:rPr>
      </w:pPr>
    </w:p>
    <w:p w:rsidR="00787527" w:rsidRPr="000F7B36" w:rsidRDefault="000F7B36" w:rsidP="000F7B36">
      <w:pPr>
        <w:jc w:val="center"/>
        <w:rPr>
          <w:b/>
          <w:sz w:val="28"/>
          <w:szCs w:val="28"/>
        </w:rPr>
      </w:pPr>
      <w:r w:rsidRPr="000F7B36">
        <w:rPr>
          <w:b/>
          <w:sz w:val="28"/>
          <w:szCs w:val="28"/>
        </w:rPr>
        <w:t>Person Specification for Medical Examiners’ Officer</w:t>
      </w:r>
    </w:p>
    <w:tbl>
      <w:tblPr>
        <w:tblStyle w:val="TableGrid"/>
        <w:tblW w:w="0" w:type="auto"/>
        <w:tblLook w:val="04A0" w:firstRow="1" w:lastRow="0" w:firstColumn="1" w:lastColumn="0" w:noHBand="0" w:noVBand="1"/>
      </w:tblPr>
      <w:tblGrid>
        <w:gridCol w:w="5665"/>
        <w:gridCol w:w="1701"/>
        <w:gridCol w:w="1650"/>
      </w:tblGrid>
      <w:tr w:rsidR="00787527" w:rsidRPr="00C84589" w:rsidTr="00E57999">
        <w:tc>
          <w:tcPr>
            <w:tcW w:w="5665" w:type="dxa"/>
            <w:shd w:val="clear" w:color="auto" w:fill="E7E6E6" w:themeFill="background2"/>
          </w:tcPr>
          <w:p w:rsidR="00787527" w:rsidRPr="00C84589" w:rsidRDefault="00787527" w:rsidP="00787527">
            <w:pPr>
              <w:rPr>
                <w:rFonts w:ascii="Arial" w:hAnsi="Arial" w:cs="Arial"/>
                <w:b/>
              </w:rPr>
            </w:pPr>
          </w:p>
          <w:p w:rsidR="00787527" w:rsidRPr="00C84589" w:rsidRDefault="00787527" w:rsidP="00787527">
            <w:pPr>
              <w:jc w:val="center"/>
              <w:rPr>
                <w:rFonts w:ascii="Arial" w:hAnsi="Arial" w:cs="Arial"/>
                <w:b/>
              </w:rPr>
            </w:pPr>
            <w:r w:rsidRPr="00C84589">
              <w:rPr>
                <w:rFonts w:ascii="Arial" w:hAnsi="Arial" w:cs="Arial"/>
                <w:b/>
              </w:rPr>
              <w:t>Requirements</w:t>
            </w:r>
          </w:p>
        </w:tc>
        <w:tc>
          <w:tcPr>
            <w:tcW w:w="1701" w:type="dxa"/>
            <w:shd w:val="clear" w:color="auto" w:fill="E7E6E6" w:themeFill="background2"/>
          </w:tcPr>
          <w:p w:rsidR="00787527" w:rsidRPr="00C84589" w:rsidRDefault="00787527" w:rsidP="00787527">
            <w:pPr>
              <w:rPr>
                <w:rFonts w:ascii="Arial" w:hAnsi="Arial" w:cs="Arial"/>
                <w:b/>
              </w:rPr>
            </w:pPr>
          </w:p>
          <w:p w:rsidR="00787527" w:rsidRPr="00C84589" w:rsidRDefault="00787527" w:rsidP="00787527">
            <w:pPr>
              <w:rPr>
                <w:rFonts w:ascii="Arial" w:hAnsi="Arial" w:cs="Arial"/>
                <w:b/>
              </w:rPr>
            </w:pPr>
            <w:r w:rsidRPr="00C84589">
              <w:rPr>
                <w:rFonts w:ascii="Arial" w:hAnsi="Arial" w:cs="Arial"/>
                <w:b/>
              </w:rPr>
              <w:t>Essential/</w:t>
            </w:r>
          </w:p>
          <w:p w:rsidR="00787527" w:rsidRPr="00C84589" w:rsidRDefault="00787527" w:rsidP="00787527">
            <w:pPr>
              <w:rPr>
                <w:rFonts w:ascii="Arial" w:hAnsi="Arial" w:cs="Arial"/>
                <w:b/>
              </w:rPr>
            </w:pPr>
            <w:r w:rsidRPr="00C84589">
              <w:rPr>
                <w:rFonts w:ascii="Arial" w:hAnsi="Arial" w:cs="Arial"/>
                <w:b/>
              </w:rPr>
              <w:t>Desirable</w:t>
            </w:r>
          </w:p>
          <w:p w:rsidR="00787527" w:rsidRPr="00C84589" w:rsidRDefault="00787527" w:rsidP="00787527">
            <w:pPr>
              <w:rPr>
                <w:rFonts w:ascii="Arial" w:hAnsi="Arial" w:cs="Arial"/>
                <w:b/>
              </w:rPr>
            </w:pPr>
          </w:p>
        </w:tc>
        <w:tc>
          <w:tcPr>
            <w:tcW w:w="1650" w:type="dxa"/>
            <w:shd w:val="clear" w:color="auto" w:fill="E7E6E6" w:themeFill="background2"/>
          </w:tcPr>
          <w:p w:rsidR="00787527" w:rsidRPr="00C84589" w:rsidRDefault="00787527" w:rsidP="00787527">
            <w:pPr>
              <w:rPr>
                <w:rFonts w:ascii="Arial" w:hAnsi="Arial" w:cs="Arial"/>
                <w:b/>
              </w:rPr>
            </w:pPr>
          </w:p>
          <w:p w:rsidR="00787527" w:rsidRPr="00C84589" w:rsidRDefault="00787527" w:rsidP="00787527">
            <w:pPr>
              <w:rPr>
                <w:rFonts w:ascii="Arial" w:hAnsi="Arial" w:cs="Arial"/>
                <w:b/>
              </w:rPr>
            </w:pPr>
            <w:r w:rsidRPr="00C84589">
              <w:rPr>
                <w:rFonts w:ascii="Arial" w:hAnsi="Arial" w:cs="Arial"/>
                <w:b/>
              </w:rPr>
              <w:t>Assessment</w:t>
            </w:r>
          </w:p>
          <w:p w:rsidR="00787527" w:rsidRPr="00C84589" w:rsidRDefault="00787527" w:rsidP="00787527">
            <w:pPr>
              <w:rPr>
                <w:rFonts w:ascii="Arial" w:hAnsi="Arial" w:cs="Arial"/>
                <w:b/>
              </w:rPr>
            </w:pPr>
            <w:r w:rsidRPr="00C84589">
              <w:rPr>
                <w:rFonts w:ascii="Arial" w:hAnsi="Arial" w:cs="Arial"/>
                <w:b/>
              </w:rPr>
              <w:t>Method</w:t>
            </w:r>
          </w:p>
        </w:tc>
      </w:tr>
      <w:tr w:rsidR="00787527" w:rsidRPr="00C84589" w:rsidTr="004C7E57">
        <w:trPr>
          <w:trHeight w:val="1011"/>
        </w:trPr>
        <w:tc>
          <w:tcPr>
            <w:tcW w:w="5665" w:type="dxa"/>
            <w:shd w:val="clear" w:color="auto" w:fill="E7E6E6" w:themeFill="background2"/>
          </w:tcPr>
          <w:p w:rsidR="00787527" w:rsidRPr="00C84589" w:rsidRDefault="00787527" w:rsidP="00787527">
            <w:pPr>
              <w:rPr>
                <w:rFonts w:ascii="Arial" w:hAnsi="Arial" w:cs="Arial"/>
              </w:rPr>
            </w:pPr>
          </w:p>
          <w:p w:rsidR="00787527" w:rsidRPr="00C84589" w:rsidRDefault="00787527" w:rsidP="00787527">
            <w:pPr>
              <w:rPr>
                <w:rFonts w:ascii="Arial" w:hAnsi="Arial" w:cs="Arial"/>
                <w:b/>
              </w:rPr>
            </w:pPr>
            <w:r w:rsidRPr="00C84589">
              <w:rPr>
                <w:rFonts w:ascii="Arial" w:hAnsi="Arial" w:cs="Arial"/>
                <w:b/>
              </w:rPr>
              <w:t>Qualifications</w:t>
            </w:r>
          </w:p>
          <w:p w:rsidR="00787527" w:rsidRPr="00C84589" w:rsidRDefault="00787527" w:rsidP="00787527">
            <w:pPr>
              <w:rPr>
                <w:rFonts w:ascii="Arial" w:hAnsi="Arial" w:cs="Arial"/>
              </w:rPr>
            </w:pPr>
          </w:p>
        </w:tc>
        <w:tc>
          <w:tcPr>
            <w:tcW w:w="1701" w:type="dxa"/>
            <w:shd w:val="clear" w:color="auto" w:fill="E7E6E6" w:themeFill="background2"/>
          </w:tcPr>
          <w:p w:rsidR="00787527" w:rsidRPr="00C84589" w:rsidRDefault="00787527" w:rsidP="00787527">
            <w:pPr>
              <w:rPr>
                <w:rFonts w:ascii="Arial" w:hAnsi="Arial" w:cs="Arial"/>
              </w:rPr>
            </w:pPr>
          </w:p>
        </w:tc>
        <w:tc>
          <w:tcPr>
            <w:tcW w:w="1650" w:type="dxa"/>
            <w:shd w:val="clear" w:color="auto" w:fill="E7E6E6" w:themeFill="background2"/>
          </w:tcPr>
          <w:p w:rsidR="00787527" w:rsidRPr="00C84589" w:rsidRDefault="00787527" w:rsidP="00787527">
            <w:pPr>
              <w:rPr>
                <w:rFonts w:ascii="Arial" w:hAnsi="Arial" w:cs="Arial"/>
              </w:rPr>
            </w:pPr>
          </w:p>
        </w:tc>
      </w:tr>
      <w:tr w:rsidR="00787527" w:rsidRPr="00C84589" w:rsidTr="00787527">
        <w:tc>
          <w:tcPr>
            <w:tcW w:w="5665" w:type="dxa"/>
          </w:tcPr>
          <w:p w:rsidR="00787527" w:rsidRPr="00C84589" w:rsidRDefault="00787527" w:rsidP="00787527">
            <w:pPr>
              <w:pStyle w:val="ListParagraph"/>
              <w:spacing w:after="0" w:line="240" w:lineRule="auto"/>
              <w:rPr>
                <w:rFonts w:ascii="Arial" w:hAnsi="Arial" w:cs="Arial"/>
              </w:rPr>
            </w:pPr>
          </w:p>
          <w:p w:rsidR="00787527" w:rsidRPr="00C84589" w:rsidRDefault="00787527" w:rsidP="00787527">
            <w:pPr>
              <w:pStyle w:val="ListParagraph"/>
              <w:numPr>
                <w:ilvl w:val="0"/>
                <w:numId w:val="1"/>
              </w:numPr>
              <w:spacing w:after="0" w:line="240" w:lineRule="auto"/>
              <w:rPr>
                <w:rFonts w:ascii="Arial" w:hAnsi="Arial" w:cs="Arial"/>
              </w:rPr>
            </w:pPr>
            <w:r w:rsidRPr="00C84589">
              <w:rPr>
                <w:rFonts w:ascii="Arial" w:hAnsi="Arial" w:cs="Arial"/>
              </w:rPr>
              <w:t>Educated to Batchelor</w:t>
            </w:r>
            <w:r w:rsidR="00657B50">
              <w:rPr>
                <w:rFonts w:ascii="Arial" w:hAnsi="Arial" w:cs="Arial"/>
              </w:rPr>
              <w:t>’s</w:t>
            </w:r>
            <w:r w:rsidRPr="00C84589">
              <w:rPr>
                <w:rFonts w:ascii="Arial" w:hAnsi="Arial" w:cs="Arial"/>
              </w:rPr>
              <w:t xml:space="preserve"> degree level or equivalent working knowledge in related field</w:t>
            </w:r>
            <w:r w:rsidR="00530A27">
              <w:rPr>
                <w:rFonts w:ascii="Arial" w:hAnsi="Arial" w:cs="Arial"/>
              </w:rPr>
              <w:t>.</w:t>
            </w:r>
          </w:p>
          <w:p w:rsidR="00787527" w:rsidRPr="00C84589" w:rsidRDefault="00787527" w:rsidP="00787527">
            <w:pPr>
              <w:rPr>
                <w:rFonts w:ascii="Arial" w:hAnsi="Arial" w:cs="Arial"/>
              </w:rPr>
            </w:pPr>
          </w:p>
        </w:tc>
        <w:tc>
          <w:tcPr>
            <w:tcW w:w="1701" w:type="dxa"/>
          </w:tcPr>
          <w:p w:rsidR="00787527" w:rsidRDefault="00787527" w:rsidP="00787527">
            <w:pPr>
              <w:rPr>
                <w:rFonts w:ascii="Arial" w:hAnsi="Arial" w:cs="Arial"/>
              </w:rPr>
            </w:pPr>
          </w:p>
          <w:p w:rsidR="00D234B2" w:rsidRPr="00C84589" w:rsidRDefault="00D234B2" w:rsidP="00787527">
            <w:pPr>
              <w:rPr>
                <w:rFonts w:ascii="Arial" w:hAnsi="Arial" w:cs="Arial"/>
              </w:rPr>
            </w:pPr>
            <w:r>
              <w:rPr>
                <w:rFonts w:ascii="Arial" w:hAnsi="Arial" w:cs="Arial"/>
              </w:rPr>
              <w:t>Essential</w:t>
            </w:r>
          </w:p>
        </w:tc>
        <w:tc>
          <w:tcPr>
            <w:tcW w:w="1650" w:type="dxa"/>
          </w:tcPr>
          <w:p w:rsidR="00787527" w:rsidRDefault="00787527" w:rsidP="00787527">
            <w:pPr>
              <w:rPr>
                <w:rFonts w:ascii="Arial" w:hAnsi="Arial" w:cs="Arial"/>
              </w:rPr>
            </w:pPr>
          </w:p>
          <w:p w:rsidR="00D234B2" w:rsidRPr="00C84589" w:rsidRDefault="00D234B2" w:rsidP="00787527">
            <w:pPr>
              <w:rPr>
                <w:rFonts w:ascii="Arial" w:hAnsi="Arial" w:cs="Arial"/>
              </w:rPr>
            </w:pPr>
            <w:r>
              <w:rPr>
                <w:rFonts w:ascii="Arial" w:hAnsi="Arial" w:cs="Arial"/>
              </w:rPr>
              <w:t>Application form</w:t>
            </w:r>
          </w:p>
        </w:tc>
      </w:tr>
      <w:tr w:rsidR="00D234B2" w:rsidRPr="00C84589" w:rsidTr="00787527">
        <w:tc>
          <w:tcPr>
            <w:tcW w:w="5665" w:type="dxa"/>
          </w:tcPr>
          <w:p w:rsidR="00D234B2" w:rsidRPr="00C84589" w:rsidRDefault="00D234B2" w:rsidP="00D234B2">
            <w:pPr>
              <w:pStyle w:val="ListParagraph"/>
              <w:spacing w:after="0" w:line="240" w:lineRule="auto"/>
              <w:rPr>
                <w:rFonts w:ascii="Arial" w:hAnsi="Arial" w:cs="Arial"/>
              </w:rPr>
            </w:pPr>
          </w:p>
          <w:p w:rsidR="00D234B2" w:rsidRPr="00C84589" w:rsidRDefault="00D234B2" w:rsidP="00D234B2">
            <w:pPr>
              <w:pStyle w:val="ListParagraph"/>
              <w:numPr>
                <w:ilvl w:val="0"/>
                <w:numId w:val="1"/>
              </w:numPr>
              <w:spacing w:after="0" w:line="240" w:lineRule="auto"/>
              <w:rPr>
                <w:rFonts w:ascii="Arial" w:hAnsi="Arial" w:cs="Arial"/>
              </w:rPr>
            </w:pPr>
            <w:r w:rsidRPr="00C84589">
              <w:rPr>
                <w:rFonts w:ascii="Arial" w:hAnsi="Arial" w:cs="Arial"/>
              </w:rPr>
              <w:t>A commitment to life-long learning and undertaking personal development opportunities</w:t>
            </w:r>
            <w:r>
              <w:rPr>
                <w:rFonts w:ascii="Arial" w:hAnsi="Arial" w:cs="Arial"/>
              </w:rPr>
              <w:t>.</w:t>
            </w:r>
          </w:p>
          <w:p w:rsidR="00D234B2" w:rsidRPr="00C84589" w:rsidRDefault="00D234B2" w:rsidP="00D234B2">
            <w:pPr>
              <w:rPr>
                <w:rFonts w:ascii="Arial" w:hAnsi="Arial" w:cs="Arial"/>
              </w:rPr>
            </w:pPr>
          </w:p>
        </w:tc>
        <w:tc>
          <w:tcPr>
            <w:tcW w:w="1701" w:type="dxa"/>
          </w:tcPr>
          <w:p w:rsidR="00D234B2" w:rsidRDefault="00D234B2" w:rsidP="00D234B2">
            <w:pPr>
              <w:rPr>
                <w:rFonts w:ascii="Arial" w:hAnsi="Arial" w:cs="Arial"/>
              </w:rPr>
            </w:pPr>
          </w:p>
          <w:p w:rsidR="00D234B2" w:rsidRPr="00C84589" w:rsidRDefault="00D234B2" w:rsidP="00D234B2">
            <w:pPr>
              <w:rPr>
                <w:rFonts w:ascii="Arial" w:hAnsi="Arial" w:cs="Arial"/>
              </w:rPr>
            </w:pPr>
            <w:r>
              <w:rPr>
                <w:rFonts w:ascii="Arial" w:hAnsi="Arial" w:cs="Arial"/>
              </w:rPr>
              <w:t>Essential</w:t>
            </w:r>
          </w:p>
        </w:tc>
        <w:tc>
          <w:tcPr>
            <w:tcW w:w="1650" w:type="dxa"/>
          </w:tcPr>
          <w:p w:rsidR="00D234B2" w:rsidRDefault="00D234B2" w:rsidP="00D234B2">
            <w:pPr>
              <w:rPr>
                <w:rFonts w:ascii="Arial" w:hAnsi="Arial" w:cs="Arial"/>
              </w:rPr>
            </w:pPr>
          </w:p>
          <w:p w:rsidR="00D234B2" w:rsidRDefault="00D234B2" w:rsidP="00D234B2">
            <w:r w:rsidRPr="00A62295">
              <w:rPr>
                <w:rFonts w:ascii="Arial" w:hAnsi="Arial" w:cs="Arial"/>
              </w:rPr>
              <w:t>Application form</w:t>
            </w:r>
          </w:p>
        </w:tc>
      </w:tr>
      <w:tr w:rsidR="00D234B2" w:rsidRPr="00C84589" w:rsidTr="00787527">
        <w:tc>
          <w:tcPr>
            <w:tcW w:w="5665" w:type="dxa"/>
          </w:tcPr>
          <w:p w:rsidR="00D234B2" w:rsidRPr="00C84589" w:rsidRDefault="00D234B2" w:rsidP="00D234B2">
            <w:pPr>
              <w:pStyle w:val="ListParagraph"/>
              <w:spacing w:after="0" w:line="240" w:lineRule="auto"/>
              <w:rPr>
                <w:rFonts w:ascii="Arial" w:hAnsi="Arial" w:cs="Arial"/>
              </w:rPr>
            </w:pPr>
          </w:p>
          <w:p w:rsidR="00D234B2" w:rsidRPr="00530A27" w:rsidRDefault="00657B50" w:rsidP="00D234B2">
            <w:pPr>
              <w:pStyle w:val="ListParagraph"/>
              <w:numPr>
                <w:ilvl w:val="0"/>
                <w:numId w:val="1"/>
              </w:numPr>
              <w:spacing w:after="0" w:line="240" w:lineRule="auto"/>
              <w:rPr>
                <w:rFonts w:ascii="Arial" w:hAnsi="Arial" w:cs="Arial"/>
              </w:rPr>
            </w:pPr>
            <w:r>
              <w:rPr>
                <w:rFonts w:ascii="Arial" w:hAnsi="Arial" w:cs="Arial"/>
              </w:rPr>
              <w:t xml:space="preserve">The ability to communicate effectively with a wide range of stakeholders, including the recently bereaved. </w:t>
            </w:r>
          </w:p>
          <w:p w:rsidR="00D234B2" w:rsidRPr="00C84589" w:rsidRDefault="00D234B2" w:rsidP="00D234B2">
            <w:pPr>
              <w:rPr>
                <w:rFonts w:ascii="Arial" w:hAnsi="Arial" w:cs="Arial"/>
              </w:rPr>
            </w:pPr>
          </w:p>
        </w:tc>
        <w:tc>
          <w:tcPr>
            <w:tcW w:w="1701" w:type="dxa"/>
          </w:tcPr>
          <w:p w:rsidR="00D234B2" w:rsidRDefault="00D234B2" w:rsidP="00D234B2">
            <w:pPr>
              <w:rPr>
                <w:rFonts w:ascii="Arial" w:hAnsi="Arial" w:cs="Arial"/>
              </w:rPr>
            </w:pPr>
          </w:p>
          <w:p w:rsidR="00D234B2" w:rsidRPr="00C84589" w:rsidRDefault="00D234B2" w:rsidP="00D234B2">
            <w:pPr>
              <w:rPr>
                <w:rFonts w:ascii="Arial" w:hAnsi="Arial" w:cs="Arial"/>
              </w:rPr>
            </w:pPr>
            <w:r>
              <w:rPr>
                <w:rFonts w:ascii="Arial" w:hAnsi="Arial" w:cs="Arial"/>
              </w:rPr>
              <w:t>Essential</w:t>
            </w:r>
          </w:p>
        </w:tc>
        <w:tc>
          <w:tcPr>
            <w:tcW w:w="1650" w:type="dxa"/>
          </w:tcPr>
          <w:p w:rsidR="00D234B2" w:rsidRDefault="00D234B2" w:rsidP="00D234B2">
            <w:pPr>
              <w:rPr>
                <w:rFonts w:ascii="Arial" w:hAnsi="Arial" w:cs="Arial"/>
              </w:rPr>
            </w:pPr>
          </w:p>
          <w:p w:rsidR="00D234B2" w:rsidRDefault="00D234B2" w:rsidP="00D234B2">
            <w:r w:rsidRPr="00A62295">
              <w:rPr>
                <w:rFonts w:ascii="Arial" w:hAnsi="Arial" w:cs="Arial"/>
              </w:rPr>
              <w:t>Application form</w:t>
            </w:r>
          </w:p>
        </w:tc>
      </w:tr>
      <w:tr w:rsidR="00D234B2" w:rsidRPr="00C84589" w:rsidTr="00787527">
        <w:tc>
          <w:tcPr>
            <w:tcW w:w="5665" w:type="dxa"/>
          </w:tcPr>
          <w:p w:rsidR="00D234B2" w:rsidRPr="00C84589" w:rsidRDefault="00D234B2" w:rsidP="00D234B2">
            <w:pPr>
              <w:pStyle w:val="ListParagraph"/>
              <w:rPr>
                <w:rFonts w:ascii="Arial" w:hAnsi="Arial" w:cs="Arial"/>
              </w:rPr>
            </w:pPr>
          </w:p>
          <w:p w:rsidR="00D234B2" w:rsidRPr="004C7E57" w:rsidRDefault="00D234B2" w:rsidP="00D234B2">
            <w:pPr>
              <w:pStyle w:val="ListParagraph"/>
              <w:numPr>
                <w:ilvl w:val="0"/>
                <w:numId w:val="1"/>
              </w:numPr>
              <w:rPr>
                <w:rFonts w:ascii="Arial" w:hAnsi="Arial" w:cs="Arial"/>
              </w:rPr>
            </w:pPr>
            <w:r w:rsidRPr="00C84589">
              <w:rPr>
                <w:rFonts w:ascii="Arial" w:hAnsi="Arial" w:cs="Arial"/>
              </w:rPr>
              <w:t xml:space="preserve">Completed </w:t>
            </w:r>
            <w:r w:rsidR="00221E29">
              <w:rPr>
                <w:rFonts w:ascii="Arial" w:hAnsi="Arial" w:cs="Arial"/>
              </w:rPr>
              <w:t xml:space="preserve">e-learning </w:t>
            </w:r>
            <w:r w:rsidRPr="00C84589">
              <w:rPr>
                <w:rFonts w:ascii="Arial" w:hAnsi="Arial" w:cs="Arial"/>
              </w:rPr>
              <w:t xml:space="preserve">MEO </w:t>
            </w:r>
            <w:r w:rsidR="0025060E" w:rsidRPr="004C7E57">
              <w:rPr>
                <w:rFonts w:ascii="Arial" w:hAnsi="Arial" w:cs="Arial"/>
              </w:rPr>
              <w:t xml:space="preserve">core </w:t>
            </w:r>
            <w:r w:rsidRPr="004C7E57">
              <w:rPr>
                <w:rFonts w:ascii="Arial" w:hAnsi="Arial" w:cs="Arial"/>
              </w:rPr>
              <w:t>training</w:t>
            </w:r>
            <w:r w:rsidR="0025060E" w:rsidRPr="004C7E57">
              <w:rPr>
                <w:rFonts w:ascii="Arial" w:hAnsi="Arial" w:cs="Arial"/>
              </w:rPr>
              <w:t xml:space="preserve"> modules</w:t>
            </w:r>
            <w:r w:rsidR="00935681" w:rsidRPr="004C7E57">
              <w:rPr>
                <w:rFonts w:ascii="Arial" w:hAnsi="Arial" w:cs="Arial"/>
              </w:rPr>
              <w:t xml:space="preserve"> </w:t>
            </w:r>
            <w:r w:rsidR="004C7E57">
              <w:rPr>
                <w:rFonts w:ascii="Arial" w:hAnsi="Arial" w:cs="Arial"/>
              </w:rPr>
              <w:t>p</w:t>
            </w:r>
            <w:r w:rsidR="00935681" w:rsidRPr="004C7E57">
              <w:rPr>
                <w:rFonts w:ascii="Arial" w:hAnsi="Arial" w:cs="Arial"/>
              </w:rPr>
              <w:t>rior to starting in the post</w:t>
            </w:r>
          </w:p>
          <w:p w:rsidR="00D234B2" w:rsidRPr="00C84589" w:rsidRDefault="00D234B2" w:rsidP="00D234B2">
            <w:pPr>
              <w:rPr>
                <w:rFonts w:ascii="Arial" w:hAnsi="Arial" w:cs="Arial"/>
              </w:rPr>
            </w:pPr>
          </w:p>
        </w:tc>
        <w:tc>
          <w:tcPr>
            <w:tcW w:w="1701" w:type="dxa"/>
          </w:tcPr>
          <w:p w:rsidR="00D234B2" w:rsidRDefault="00D234B2" w:rsidP="00D234B2">
            <w:pPr>
              <w:rPr>
                <w:rFonts w:ascii="Arial" w:hAnsi="Arial" w:cs="Arial"/>
              </w:rPr>
            </w:pPr>
          </w:p>
          <w:p w:rsidR="00D234B2" w:rsidRPr="00C84589" w:rsidRDefault="00D234B2" w:rsidP="00D234B2">
            <w:pPr>
              <w:rPr>
                <w:rFonts w:ascii="Arial" w:hAnsi="Arial" w:cs="Arial"/>
              </w:rPr>
            </w:pPr>
            <w:r>
              <w:rPr>
                <w:rFonts w:ascii="Arial" w:hAnsi="Arial" w:cs="Arial"/>
              </w:rPr>
              <w:t>Essential</w:t>
            </w:r>
          </w:p>
        </w:tc>
        <w:tc>
          <w:tcPr>
            <w:tcW w:w="1650" w:type="dxa"/>
          </w:tcPr>
          <w:p w:rsidR="00D234B2" w:rsidRDefault="00D234B2" w:rsidP="00D234B2">
            <w:pPr>
              <w:rPr>
                <w:rFonts w:ascii="Arial" w:hAnsi="Arial" w:cs="Arial"/>
              </w:rPr>
            </w:pPr>
          </w:p>
          <w:p w:rsidR="00D234B2" w:rsidRDefault="00657B50" w:rsidP="00D234B2">
            <w:r>
              <w:rPr>
                <w:rFonts w:ascii="Arial" w:hAnsi="Arial" w:cs="Arial"/>
              </w:rPr>
              <w:t xml:space="preserve">Interview </w:t>
            </w:r>
          </w:p>
        </w:tc>
      </w:tr>
      <w:tr w:rsidR="00787527" w:rsidRPr="00C84589" w:rsidTr="00E57999">
        <w:tc>
          <w:tcPr>
            <w:tcW w:w="5665" w:type="dxa"/>
            <w:shd w:val="clear" w:color="auto" w:fill="E7E6E6" w:themeFill="background2"/>
          </w:tcPr>
          <w:p w:rsidR="00787527" w:rsidRPr="00C84589" w:rsidRDefault="00787527" w:rsidP="00787527">
            <w:pPr>
              <w:rPr>
                <w:rFonts w:ascii="Arial" w:hAnsi="Arial" w:cs="Arial"/>
                <w:b/>
              </w:rPr>
            </w:pPr>
          </w:p>
          <w:p w:rsidR="00787527" w:rsidRPr="00C84589" w:rsidRDefault="00787527" w:rsidP="00787527">
            <w:pPr>
              <w:rPr>
                <w:rFonts w:ascii="Arial" w:hAnsi="Arial" w:cs="Arial"/>
                <w:b/>
              </w:rPr>
            </w:pPr>
            <w:r w:rsidRPr="00C84589">
              <w:rPr>
                <w:rFonts w:ascii="Arial" w:hAnsi="Arial" w:cs="Arial"/>
                <w:b/>
              </w:rPr>
              <w:t>Knowledge and Experience</w:t>
            </w:r>
          </w:p>
          <w:p w:rsidR="00787527" w:rsidRPr="00C84589" w:rsidRDefault="00787527" w:rsidP="00787527">
            <w:pPr>
              <w:rPr>
                <w:rFonts w:ascii="Arial" w:hAnsi="Arial" w:cs="Arial"/>
              </w:rPr>
            </w:pPr>
          </w:p>
        </w:tc>
        <w:tc>
          <w:tcPr>
            <w:tcW w:w="1701" w:type="dxa"/>
            <w:shd w:val="clear" w:color="auto" w:fill="E7E6E6" w:themeFill="background2"/>
          </w:tcPr>
          <w:p w:rsidR="00787527" w:rsidRPr="00C84589" w:rsidRDefault="00787527" w:rsidP="00787527">
            <w:pPr>
              <w:rPr>
                <w:rFonts w:ascii="Arial" w:hAnsi="Arial" w:cs="Arial"/>
              </w:rPr>
            </w:pPr>
          </w:p>
        </w:tc>
        <w:tc>
          <w:tcPr>
            <w:tcW w:w="1650" w:type="dxa"/>
            <w:shd w:val="clear" w:color="auto" w:fill="E7E6E6" w:themeFill="background2"/>
          </w:tcPr>
          <w:p w:rsidR="00787527" w:rsidRPr="00C84589" w:rsidRDefault="00787527" w:rsidP="00787527">
            <w:pPr>
              <w:rPr>
                <w:rFonts w:ascii="Arial" w:hAnsi="Arial" w:cs="Arial"/>
              </w:rPr>
            </w:pPr>
          </w:p>
        </w:tc>
      </w:tr>
      <w:tr w:rsidR="00787527" w:rsidRPr="00C84589" w:rsidTr="00787527">
        <w:tc>
          <w:tcPr>
            <w:tcW w:w="5665" w:type="dxa"/>
          </w:tcPr>
          <w:p w:rsidR="00787527" w:rsidRPr="00C84589" w:rsidRDefault="00787527" w:rsidP="00787527">
            <w:pPr>
              <w:pStyle w:val="ListParagraph"/>
              <w:rPr>
                <w:rFonts w:ascii="Arial" w:hAnsi="Arial" w:cs="Arial"/>
              </w:rPr>
            </w:pPr>
          </w:p>
          <w:p w:rsidR="00787527" w:rsidRPr="00C84589" w:rsidRDefault="00787527" w:rsidP="00C84589">
            <w:pPr>
              <w:rPr>
                <w:rFonts w:ascii="Arial" w:hAnsi="Arial" w:cs="Arial"/>
              </w:rPr>
            </w:pPr>
            <w:r w:rsidRPr="00C84589">
              <w:rPr>
                <w:rFonts w:ascii="Arial" w:hAnsi="Arial" w:cs="Arial"/>
              </w:rPr>
              <w:t>Experience of working with people in sensitive and emotional situations.</w:t>
            </w:r>
          </w:p>
          <w:p w:rsidR="00787527" w:rsidRPr="00C84589" w:rsidRDefault="00787527" w:rsidP="00787527">
            <w:pPr>
              <w:rPr>
                <w:rFonts w:ascii="Arial" w:hAnsi="Arial" w:cs="Arial"/>
              </w:rPr>
            </w:pPr>
          </w:p>
        </w:tc>
        <w:tc>
          <w:tcPr>
            <w:tcW w:w="1701" w:type="dxa"/>
          </w:tcPr>
          <w:p w:rsidR="00935681" w:rsidRDefault="00935681" w:rsidP="00787527">
            <w:pPr>
              <w:rPr>
                <w:rFonts w:ascii="Arial" w:hAnsi="Arial" w:cs="Arial"/>
              </w:rPr>
            </w:pPr>
          </w:p>
          <w:p w:rsidR="00787527" w:rsidRPr="00C84589" w:rsidRDefault="00935681" w:rsidP="00787527">
            <w:pPr>
              <w:rPr>
                <w:rFonts w:ascii="Arial" w:hAnsi="Arial" w:cs="Arial"/>
              </w:rPr>
            </w:pPr>
            <w:r>
              <w:rPr>
                <w:rFonts w:ascii="Arial" w:hAnsi="Arial" w:cs="Arial"/>
              </w:rPr>
              <w:t>Essential</w:t>
            </w:r>
          </w:p>
        </w:tc>
        <w:tc>
          <w:tcPr>
            <w:tcW w:w="1650" w:type="dxa"/>
          </w:tcPr>
          <w:p w:rsidR="00787527" w:rsidRDefault="00787527" w:rsidP="00787527">
            <w:pPr>
              <w:rPr>
                <w:rFonts w:ascii="Arial" w:hAnsi="Arial" w:cs="Arial"/>
              </w:rPr>
            </w:pPr>
          </w:p>
          <w:p w:rsidR="0025060E" w:rsidRPr="00C84589" w:rsidRDefault="0025060E" w:rsidP="00787527">
            <w:pPr>
              <w:rPr>
                <w:rFonts w:ascii="Arial" w:hAnsi="Arial" w:cs="Arial"/>
              </w:rPr>
            </w:pPr>
            <w:r>
              <w:rPr>
                <w:rFonts w:ascii="Arial" w:hAnsi="Arial" w:cs="Arial"/>
              </w:rPr>
              <w:t>Application form/interview</w:t>
            </w:r>
          </w:p>
        </w:tc>
      </w:tr>
    </w:tbl>
    <w:p w:rsidR="00787527" w:rsidRPr="00C84589" w:rsidRDefault="00787527">
      <w:pPr>
        <w:rPr>
          <w:rFonts w:ascii="Arial" w:hAnsi="Arial" w:cs="Arial"/>
        </w:rPr>
      </w:pPr>
    </w:p>
    <w:tbl>
      <w:tblPr>
        <w:tblStyle w:val="TableGrid"/>
        <w:tblW w:w="0" w:type="auto"/>
        <w:tblLook w:val="04A0" w:firstRow="1" w:lastRow="0" w:firstColumn="1" w:lastColumn="0" w:noHBand="0" w:noVBand="1"/>
      </w:tblPr>
      <w:tblGrid>
        <w:gridCol w:w="5665"/>
        <w:gridCol w:w="1701"/>
        <w:gridCol w:w="1650"/>
      </w:tblGrid>
      <w:tr w:rsidR="000F7B36" w:rsidRPr="00C84589" w:rsidTr="000C2E91">
        <w:trPr>
          <w:trHeight w:val="981"/>
        </w:trPr>
        <w:tc>
          <w:tcPr>
            <w:tcW w:w="5665" w:type="dxa"/>
          </w:tcPr>
          <w:p w:rsidR="000F7B36" w:rsidRPr="00C84589" w:rsidRDefault="000F7B36" w:rsidP="000C2E91">
            <w:pPr>
              <w:rPr>
                <w:rFonts w:ascii="Arial" w:hAnsi="Arial" w:cs="Arial"/>
              </w:rPr>
            </w:pPr>
          </w:p>
          <w:p w:rsidR="000F7B36" w:rsidRPr="00C84589" w:rsidRDefault="000F7B36" w:rsidP="00E57999">
            <w:pPr>
              <w:rPr>
                <w:rFonts w:ascii="Arial" w:hAnsi="Arial" w:cs="Arial"/>
              </w:rPr>
            </w:pPr>
            <w:r w:rsidRPr="00C84589">
              <w:rPr>
                <w:rFonts w:ascii="Arial" w:hAnsi="Arial" w:cs="Arial"/>
              </w:rPr>
              <w:t>Experience of working in a healthcare setting with multi-disciplinary teams across organisational boundaries.</w:t>
            </w:r>
          </w:p>
        </w:tc>
        <w:tc>
          <w:tcPr>
            <w:tcW w:w="1701" w:type="dxa"/>
          </w:tcPr>
          <w:p w:rsidR="000F7B36" w:rsidRDefault="000F7B36" w:rsidP="000C2E91">
            <w:pPr>
              <w:rPr>
                <w:rFonts w:ascii="Arial" w:hAnsi="Arial" w:cs="Arial"/>
              </w:rPr>
            </w:pPr>
          </w:p>
          <w:p w:rsidR="00A83910" w:rsidRDefault="00A83910" w:rsidP="000C2E91">
            <w:pPr>
              <w:rPr>
                <w:rFonts w:ascii="Arial" w:hAnsi="Arial" w:cs="Arial"/>
              </w:rPr>
            </w:pPr>
            <w:r>
              <w:rPr>
                <w:rFonts w:ascii="Arial" w:hAnsi="Arial" w:cs="Arial"/>
              </w:rPr>
              <w:t>Desirable</w:t>
            </w:r>
          </w:p>
          <w:p w:rsidR="00935681" w:rsidRPr="00C84589" w:rsidRDefault="00935681" w:rsidP="000C2E91">
            <w:pPr>
              <w:rPr>
                <w:rFonts w:ascii="Arial" w:hAnsi="Arial" w:cs="Arial"/>
              </w:rPr>
            </w:pPr>
          </w:p>
        </w:tc>
        <w:tc>
          <w:tcPr>
            <w:tcW w:w="1650" w:type="dxa"/>
          </w:tcPr>
          <w:p w:rsidR="000F7B36" w:rsidRDefault="000F7B36" w:rsidP="000C2E91">
            <w:pPr>
              <w:rPr>
                <w:rFonts w:ascii="Arial" w:hAnsi="Arial" w:cs="Arial"/>
              </w:rPr>
            </w:pPr>
          </w:p>
          <w:p w:rsidR="0025060E" w:rsidRPr="00C84589" w:rsidRDefault="0025060E" w:rsidP="000C2E91">
            <w:pPr>
              <w:rPr>
                <w:rFonts w:ascii="Arial" w:hAnsi="Arial" w:cs="Arial"/>
              </w:rPr>
            </w:pPr>
            <w:r>
              <w:rPr>
                <w:rFonts w:ascii="Arial" w:hAnsi="Arial" w:cs="Arial"/>
              </w:rPr>
              <w:t>Application form/interview</w:t>
            </w:r>
          </w:p>
        </w:tc>
      </w:tr>
      <w:tr w:rsidR="000F7B36" w:rsidRPr="00C84589" w:rsidTr="000C2E91">
        <w:tc>
          <w:tcPr>
            <w:tcW w:w="5665" w:type="dxa"/>
          </w:tcPr>
          <w:p w:rsidR="000F7B36" w:rsidRPr="00C84589" w:rsidRDefault="000F7B36" w:rsidP="000C2E91">
            <w:pPr>
              <w:rPr>
                <w:rFonts w:ascii="Arial" w:hAnsi="Arial" w:cs="Arial"/>
              </w:rPr>
            </w:pPr>
          </w:p>
          <w:p w:rsidR="000F7B36" w:rsidRPr="00C84589" w:rsidRDefault="000F7B36" w:rsidP="000C2E91">
            <w:pPr>
              <w:rPr>
                <w:rFonts w:ascii="Arial" w:hAnsi="Arial" w:cs="Arial"/>
              </w:rPr>
            </w:pPr>
            <w:r w:rsidRPr="00C84589">
              <w:rPr>
                <w:rFonts w:ascii="Arial" w:hAnsi="Arial" w:cs="Arial"/>
              </w:rPr>
              <w:t>General knowledge of clinical</w:t>
            </w:r>
            <w:r w:rsidR="00A83910">
              <w:rPr>
                <w:rFonts w:ascii="Arial" w:hAnsi="Arial" w:cs="Arial"/>
              </w:rPr>
              <w:t>/medical</w:t>
            </w:r>
            <w:r w:rsidR="00221E29">
              <w:rPr>
                <w:rFonts w:ascii="Arial" w:hAnsi="Arial" w:cs="Arial"/>
              </w:rPr>
              <w:t xml:space="preserve"> terminology</w:t>
            </w:r>
            <w:r w:rsidRPr="00C84589">
              <w:rPr>
                <w:rFonts w:ascii="Arial" w:hAnsi="Arial" w:cs="Arial"/>
              </w:rPr>
              <w:t>.</w:t>
            </w:r>
          </w:p>
        </w:tc>
        <w:tc>
          <w:tcPr>
            <w:tcW w:w="1701" w:type="dxa"/>
          </w:tcPr>
          <w:p w:rsidR="000F7B36" w:rsidRDefault="000F7B36" w:rsidP="000C2E91">
            <w:pPr>
              <w:rPr>
                <w:rFonts w:ascii="Arial" w:hAnsi="Arial" w:cs="Arial"/>
              </w:rPr>
            </w:pPr>
          </w:p>
          <w:p w:rsidR="00935681" w:rsidRPr="00C84589" w:rsidRDefault="00935681" w:rsidP="000C2E91">
            <w:pPr>
              <w:rPr>
                <w:rFonts w:ascii="Arial" w:hAnsi="Arial" w:cs="Arial"/>
              </w:rPr>
            </w:pPr>
            <w:r>
              <w:rPr>
                <w:rFonts w:ascii="Arial" w:hAnsi="Arial" w:cs="Arial"/>
              </w:rPr>
              <w:t>Essential</w:t>
            </w:r>
          </w:p>
        </w:tc>
        <w:tc>
          <w:tcPr>
            <w:tcW w:w="1650" w:type="dxa"/>
          </w:tcPr>
          <w:p w:rsidR="000F7B36" w:rsidRDefault="000F7B36" w:rsidP="000C2E91">
            <w:pPr>
              <w:rPr>
                <w:rFonts w:ascii="Arial" w:hAnsi="Arial" w:cs="Arial"/>
              </w:rPr>
            </w:pPr>
          </w:p>
          <w:p w:rsidR="0025060E" w:rsidRPr="00C84589" w:rsidRDefault="0025060E" w:rsidP="000C2E91">
            <w:pPr>
              <w:rPr>
                <w:rFonts w:ascii="Arial" w:hAnsi="Arial" w:cs="Arial"/>
              </w:rPr>
            </w:pPr>
            <w:r>
              <w:rPr>
                <w:rFonts w:ascii="Arial" w:hAnsi="Arial" w:cs="Arial"/>
              </w:rPr>
              <w:t>Interview</w:t>
            </w:r>
          </w:p>
        </w:tc>
      </w:tr>
      <w:tr w:rsidR="000F7B36" w:rsidRPr="00C84589" w:rsidTr="000C2E91">
        <w:tc>
          <w:tcPr>
            <w:tcW w:w="5665" w:type="dxa"/>
          </w:tcPr>
          <w:p w:rsidR="000F7B36" w:rsidRPr="00C84589" w:rsidRDefault="000F7B36" w:rsidP="000C2E91">
            <w:pPr>
              <w:rPr>
                <w:rFonts w:ascii="Arial" w:hAnsi="Arial" w:cs="Arial"/>
              </w:rPr>
            </w:pPr>
          </w:p>
          <w:p w:rsidR="000F7B36" w:rsidRPr="00C84589" w:rsidRDefault="000F7B36" w:rsidP="000C2E91">
            <w:pPr>
              <w:rPr>
                <w:rFonts w:ascii="Arial" w:hAnsi="Arial" w:cs="Arial"/>
              </w:rPr>
            </w:pPr>
            <w:r w:rsidRPr="00C84589">
              <w:rPr>
                <w:rFonts w:ascii="Arial" w:hAnsi="Arial" w:cs="Arial"/>
              </w:rPr>
              <w:t>Knowledge of the special requirements of various faith groups and respect for equality and diversity of issues around formalities following a death.</w:t>
            </w:r>
          </w:p>
        </w:tc>
        <w:tc>
          <w:tcPr>
            <w:tcW w:w="1701" w:type="dxa"/>
          </w:tcPr>
          <w:p w:rsidR="000F7B36" w:rsidRDefault="000F7B36" w:rsidP="000C2E91">
            <w:pPr>
              <w:rPr>
                <w:rFonts w:ascii="Arial" w:hAnsi="Arial" w:cs="Arial"/>
              </w:rPr>
            </w:pPr>
          </w:p>
          <w:p w:rsidR="00935681" w:rsidRPr="00C84589" w:rsidRDefault="00A83910" w:rsidP="000C2E91">
            <w:pPr>
              <w:rPr>
                <w:rFonts w:ascii="Arial" w:hAnsi="Arial" w:cs="Arial"/>
              </w:rPr>
            </w:pPr>
            <w:r>
              <w:rPr>
                <w:rFonts w:ascii="Arial" w:hAnsi="Arial" w:cs="Arial"/>
              </w:rPr>
              <w:t xml:space="preserve"> Desirable</w:t>
            </w:r>
          </w:p>
        </w:tc>
        <w:tc>
          <w:tcPr>
            <w:tcW w:w="1650" w:type="dxa"/>
          </w:tcPr>
          <w:p w:rsidR="000F7B36" w:rsidRDefault="000F7B36" w:rsidP="000C2E91">
            <w:pPr>
              <w:rPr>
                <w:rFonts w:ascii="Arial" w:hAnsi="Arial" w:cs="Arial"/>
              </w:rPr>
            </w:pPr>
          </w:p>
          <w:p w:rsidR="0025060E" w:rsidRPr="00C84589" w:rsidRDefault="0025060E" w:rsidP="000C2E91">
            <w:pPr>
              <w:rPr>
                <w:rFonts w:ascii="Arial" w:hAnsi="Arial" w:cs="Arial"/>
              </w:rPr>
            </w:pPr>
            <w:r>
              <w:rPr>
                <w:rFonts w:ascii="Arial" w:hAnsi="Arial" w:cs="Arial"/>
              </w:rPr>
              <w:t>Interview</w:t>
            </w:r>
          </w:p>
        </w:tc>
      </w:tr>
      <w:tr w:rsidR="000F7B36" w:rsidRPr="00C84589" w:rsidTr="000C2E91">
        <w:tc>
          <w:tcPr>
            <w:tcW w:w="5665" w:type="dxa"/>
          </w:tcPr>
          <w:p w:rsidR="000F7B36" w:rsidRPr="00C84589" w:rsidRDefault="000F7B36" w:rsidP="000C2E91">
            <w:pPr>
              <w:rPr>
                <w:rFonts w:ascii="Arial" w:hAnsi="Arial" w:cs="Arial"/>
              </w:rPr>
            </w:pPr>
          </w:p>
          <w:p w:rsidR="000F7B36" w:rsidRPr="00C84589" w:rsidRDefault="000F7B36" w:rsidP="000C2E91">
            <w:pPr>
              <w:rPr>
                <w:rFonts w:ascii="Arial" w:hAnsi="Arial" w:cs="Arial"/>
              </w:rPr>
            </w:pPr>
            <w:r w:rsidRPr="00C84589">
              <w:rPr>
                <w:rFonts w:ascii="Arial" w:hAnsi="Arial" w:cs="Arial"/>
              </w:rPr>
              <w:t>Knowledge of the Coroner &amp; Justice Act 2009 reference to the medical examiner system.  Full understanding of the medical examiner system operational remit when incorporated within Bereavement Services or as a stand-alone office.</w:t>
            </w:r>
          </w:p>
        </w:tc>
        <w:tc>
          <w:tcPr>
            <w:tcW w:w="1701" w:type="dxa"/>
          </w:tcPr>
          <w:p w:rsidR="000F7B36" w:rsidRDefault="000F7B36" w:rsidP="000C2E91">
            <w:pPr>
              <w:rPr>
                <w:rFonts w:ascii="Arial" w:hAnsi="Arial" w:cs="Arial"/>
              </w:rPr>
            </w:pPr>
          </w:p>
          <w:p w:rsidR="00935681" w:rsidRPr="00C84589" w:rsidRDefault="0025060E" w:rsidP="000C2E91">
            <w:pPr>
              <w:rPr>
                <w:rFonts w:ascii="Arial" w:hAnsi="Arial" w:cs="Arial"/>
              </w:rPr>
            </w:pPr>
            <w:r>
              <w:rPr>
                <w:rFonts w:ascii="Arial" w:hAnsi="Arial" w:cs="Arial"/>
              </w:rPr>
              <w:t>Desirable</w:t>
            </w:r>
          </w:p>
        </w:tc>
        <w:tc>
          <w:tcPr>
            <w:tcW w:w="1650" w:type="dxa"/>
          </w:tcPr>
          <w:p w:rsidR="000F7B36" w:rsidRDefault="000F7B36" w:rsidP="000C2E91">
            <w:pPr>
              <w:rPr>
                <w:rFonts w:ascii="Arial" w:hAnsi="Arial" w:cs="Arial"/>
              </w:rPr>
            </w:pPr>
          </w:p>
          <w:p w:rsidR="0025060E" w:rsidRPr="00C84589" w:rsidRDefault="0025060E" w:rsidP="000C2E91">
            <w:pPr>
              <w:rPr>
                <w:rFonts w:ascii="Arial" w:hAnsi="Arial" w:cs="Arial"/>
              </w:rPr>
            </w:pPr>
            <w:r>
              <w:rPr>
                <w:rFonts w:ascii="Arial" w:hAnsi="Arial" w:cs="Arial"/>
              </w:rPr>
              <w:t>Interview</w:t>
            </w:r>
          </w:p>
        </w:tc>
      </w:tr>
      <w:tr w:rsidR="0025060E" w:rsidRPr="00C84589" w:rsidTr="00E57999">
        <w:tc>
          <w:tcPr>
            <w:tcW w:w="5665" w:type="dxa"/>
            <w:shd w:val="clear" w:color="auto" w:fill="E7E6E6" w:themeFill="background2"/>
          </w:tcPr>
          <w:p w:rsidR="0025060E" w:rsidRPr="00C84589" w:rsidRDefault="0025060E" w:rsidP="0025060E">
            <w:pPr>
              <w:rPr>
                <w:rFonts w:ascii="Arial" w:hAnsi="Arial" w:cs="Arial"/>
              </w:rPr>
            </w:pPr>
          </w:p>
          <w:p w:rsidR="0025060E" w:rsidRPr="00C84589" w:rsidRDefault="0025060E" w:rsidP="0025060E">
            <w:pPr>
              <w:rPr>
                <w:rFonts w:ascii="Arial" w:hAnsi="Arial" w:cs="Arial"/>
                <w:b/>
              </w:rPr>
            </w:pPr>
            <w:r w:rsidRPr="00C84589">
              <w:rPr>
                <w:rFonts w:ascii="Arial" w:hAnsi="Arial" w:cs="Arial"/>
                <w:b/>
              </w:rPr>
              <w:t>Skills</w:t>
            </w:r>
          </w:p>
        </w:tc>
        <w:tc>
          <w:tcPr>
            <w:tcW w:w="1701" w:type="dxa"/>
            <w:shd w:val="clear" w:color="auto" w:fill="E7E6E6" w:themeFill="background2"/>
          </w:tcPr>
          <w:p w:rsidR="0025060E" w:rsidRPr="00C84589" w:rsidRDefault="0025060E" w:rsidP="0025060E">
            <w:pPr>
              <w:rPr>
                <w:rFonts w:ascii="Arial" w:hAnsi="Arial" w:cs="Arial"/>
              </w:rPr>
            </w:pPr>
          </w:p>
        </w:tc>
        <w:tc>
          <w:tcPr>
            <w:tcW w:w="1650" w:type="dxa"/>
            <w:shd w:val="clear" w:color="auto" w:fill="E7E6E6" w:themeFill="background2"/>
          </w:tcPr>
          <w:p w:rsidR="0025060E" w:rsidRPr="00C84589" w:rsidRDefault="0025060E" w:rsidP="0025060E">
            <w:pPr>
              <w:rPr>
                <w:rFonts w:ascii="Arial" w:hAnsi="Arial" w:cs="Arial"/>
              </w:rPr>
            </w:pPr>
          </w:p>
        </w:tc>
      </w:tr>
      <w:tr w:rsidR="0025060E" w:rsidRPr="00C84589" w:rsidTr="000C2E91">
        <w:tc>
          <w:tcPr>
            <w:tcW w:w="5665" w:type="dxa"/>
          </w:tcPr>
          <w:p w:rsidR="0025060E" w:rsidRPr="00C84589" w:rsidRDefault="0025060E" w:rsidP="0025060E">
            <w:pPr>
              <w:rPr>
                <w:rFonts w:ascii="Arial" w:hAnsi="Arial" w:cs="Arial"/>
              </w:rPr>
            </w:pPr>
          </w:p>
          <w:p w:rsidR="0025060E" w:rsidRPr="00C84589" w:rsidRDefault="0025060E" w:rsidP="0025060E">
            <w:pPr>
              <w:rPr>
                <w:rFonts w:ascii="Arial" w:hAnsi="Arial" w:cs="Arial"/>
              </w:rPr>
            </w:pPr>
            <w:r w:rsidRPr="00C84589">
              <w:rPr>
                <w:rFonts w:ascii="Arial" w:hAnsi="Arial" w:cs="Arial"/>
              </w:rPr>
              <w:t>Strong interpersonal skills demonstrating the ability to communicate in difficult and emotional situations with empathy and professionalism</w:t>
            </w:r>
            <w:r w:rsidR="00A83910">
              <w:rPr>
                <w:rFonts w:ascii="Arial" w:hAnsi="Arial" w:cs="Arial"/>
              </w:rPr>
              <w:t xml:space="preserve"> with all stakeholders</w:t>
            </w:r>
            <w:r w:rsidRPr="00C84589">
              <w:rPr>
                <w:rFonts w:ascii="Arial" w:hAnsi="Arial" w:cs="Arial"/>
              </w:rPr>
              <w:t>.</w:t>
            </w:r>
          </w:p>
        </w:tc>
        <w:tc>
          <w:tcPr>
            <w:tcW w:w="1701" w:type="dxa"/>
          </w:tcPr>
          <w:p w:rsidR="0025060E" w:rsidRDefault="0025060E" w:rsidP="0025060E">
            <w:pPr>
              <w:rPr>
                <w:rFonts w:ascii="Arial" w:hAnsi="Arial" w:cs="Arial"/>
              </w:rPr>
            </w:pPr>
          </w:p>
          <w:p w:rsidR="0025060E" w:rsidRPr="00C84589" w:rsidRDefault="0025060E" w:rsidP="0025060E">
            <w:pPr>
              <w:rPr>
                <w:rFonts w:ascii="Arial" w:hAnsi="Arial" w:cs="Arial"/>
              </w:rPr>
            </w:pPr>
            <w:r>
              <w:rPr>
                <w:rFonts w:ascii="Arial" w:hAnsi="Arial" w:cs="Arial"/>
              </w:rPr>
              <w:t>Essential</w:t>
            </w:r>
          </w:p>
        </w:tc>
        <w:tc>
          <w:tcPr>
            <w:tcW w:w="1650" w:type="dxa"/>
          </w:tcPr>
          <w:p w:rsidR="0025060E" w:rsidRDefault="0025060E" w:rsidP="0025060E">
            <w:pPr>
              <w:rPr>
                <w:rFonts w:ascii="Arial" w:hAnsi="Arial" w:cs="Arial"/>
              </w:rPr>
            </w:pPr>
          </w:p>
          <w:p w:rsidR="0025060E" w:rsidRPr="00C84589" w:rsidRDefault="0025060E" w:rsidP="0025060E">
            <w:pPr>
              <w:rPr>
                <w:rFonts w:ascii="Arial" w:hAnsi="Arial" w:cs="Arial"/>
              </w:rPr>
            </w:pPr>
            <w:r>
              <w:rPr>
                <w:rFonts w:ascii="Arial" w:hAnsi="Arial" w:cs="Arial"/>
              </w:rPr>
              <w:t>Interview</w:t>
            </w:r>
          </w:p>
        </w:tc>
      </w:tr>
      <w:tr w:rsidR="0025060E" w:rsidRPr="00C84589" w:rsidTr="00C84589">
        <w:trPr>
          <w:trHeight w:val="981"/>
        </w:trPr>
        <w:tc>
          <w:tcPr>
            <w:tcW w:w="5665" w:type="dxa"/>
          </w:tcPr>
          <w:p w:rsidR="0025060E" w:rsidRDefault="0025060E" w:rsidP="0025060E">
            <w:pPr>
              <w:rPr>
                <w:rFonts w:ascii="Arial" w:hAnsi="Arial" w:cs="Arial"/>
              </w:rPr>
            </w:pPr>
          </w:p>
          <w:p w:rsidR="0025060E" w:rsidRPr="00C84589" w:rsidRDefault="0025060E" w:rsidP="0025060E">
            <w:pPr>
              <w:rPr>
                <w:rFonts w:ascii="Arial" w:hAnsi="Arial" w:cs="Arial"/>
              </w:rPr>
            </w:pPr>
            <w:r w:rsidRPr="00C84589">
              <w:rPr>
                <w:rFonts w:ascii="Arial" w:hAnsi="Arial" w:cs="Arial"/>
              </w:rPr>
              <w:t>Ability to work as part of a team and organise fluctuating workload around competing priorities.</w:t>
            </w:r>
          </w:p>
        </w:tc>
        <w:tc>
          <w:tcPr>
            <w:tcW w:w="1701" w:type="dxa"/>
          </w:tcPr>
          <w:p w:rsidR="0025060E" w:rsidRDefault="0025060E" w:rsidP="0025060E">
            <w:pPr>
              <w:rPr>
                <w:rFonts w:ascii="Arial" w:hAnsi="Arial" w:cs="Arial"/>
              </w:rPr>
            </w:pPr>
          </w:p>
          <w:p w:rsidR="0025060E" w:rsidRPr="00C84589" w:rsidRDefault="0025060E" w:rsidP="0025060E">
            <w:pPr>
              <w:rPr>
                <w:rFonts w:ascii="Arial" w:hAnsi="Arial" w:cs="Arial"/>
              </w:rPr>
            </w:pPr>
            <w:r>
              <w:rPr>
                <w:rFonts w:ascii="Arial" w:hAnsi="Arial" w:cs="Arial"/>
              </w:rPr>
              <w:t>Essential</w:t>
            </w:r>
          </w:p>
        </w:tc>
        <w:tc>
          <w:tcPr>
            <w:tcW w:w="1650" w:type="dxa"/>
          </w:tcPr>
          <w:p w:rsidR="0025060E" w:rsidRDefault="0025060E" w:rsidP="0025060E">
            <w:pPr>
              <w:rPr>
                <w:rFonts w:ascii="Arial" w:hAnsi="Arial" w:cs="Arial"/>
              </w:rPr>
            </w:pPr>
          </w:p>
          <w:p w:rsidR="0025060E" w:rsidRPr="00C84589" w:rsidRDefault="0025060E" w:rsidP="0025060E">
            <w:pPr>
              <w:rPr>
                <w:rFonts w:ascii="Arial" w:hAnsi="Arial" w:cs="Arial"/>
              </w:rPr>
            </w:pPr>
            <w:r>
              <w:rPr>
                <w:rFonts w:ascii="Arial" w:hAnsi="Arial" w:cs="Arial"/>
              </w:rPr>
              <w:t>Interview</w:t>
            </w:r>
          </w:p>
        </w:tc>
      </w:tr>
      <w:tr w:rsidR="0025060E" w:rsidRPr="00C84589" w:rsidTr="00C84589">
        <w:tc>
          <w:tcPr>
            <w:tcW w:w="5665" w:type="dxa"/>
          </w:tcPr>
          <w:p w:rsidR="0025060E" w:rsidRPr="00C84589" w:rsidRDefault="0025060E" w:rsidP="0025060E">
            <w:pPr>
              <w:rPr>
                <w:rFonts w:ascii="Arial" w:hAnsi="Arial" w:cs="Arial"/>
              </w:rPr>
            </w:pPr>
          </w:p>
          <w:p w:rsidR="0025060E" w:rsidRPr="00C84589" w:rsidRDefault="0025060E" w:rsidP="0025060E">
            <w:pPr>
              <w:rPr>
                <w:rFonts w:ascii="Arial" w:hAnsi="Arial" w:cs="Arial"/>
              </w:rPr>
            </w:pPr>
            <w:r w:rsidRPr="00C84589">
              <w:rPr>
                <w:rFonts w:ascii="Arial" w:hAnsi="Arial" w:cs="Arial"/>
              </w:rPr>
              <w:t xml:space="preserve">Competent in </w:t>
            </w:r>
            <w:r w:rsidR="00A83910">
              <w:rPr>
                <w:rFonts w:ascii="Arial" w:hAnsi="Arial" w:cs="Arial"/>
              </w:rPr>
              <w:t xml:space="preserve">the use of </w:t>
            </w:r>
            <w:r w:rsidRPr="00C84589">
              <w:rPr>
                <w:rFonts w:ascii="Arial" w:hAnsi="Arial" w:cs="Arial"/>
              </w:rPr>
              <w:t xml:space="preserve">IT software systems </w:t>
            </w:r>
            <w:r w:rsidR="00A83910">
              <w:rPr>
                <w:rFonts w:ascii="Arial" w:hAnsi="Arial" w:cs="Arial"/>
              </w:rPr>
              <w:t xml:space="preserve">and </w:t>
            </w:r>
            <w:r w:rsidRPr="00C84589">
              <w:rPr>
                <w:rFonts w:ascii="Arial" w:hAnsi="Arial" w:cs="Arial"/>
              </w:rPr>
              <w:t xml:space="preserve">handling sensitive personal identifiable </w:t>
            </w:r>
            <w:proofErr w:type="gramStart"/>
            <w:r w:rsidRPr="00C84589">
              <w:rPr>
                <w:rFonts w:ascii="Arial" w:hAnsi="Arial" w:cs="Arial"/>
              </w:rPr>
              <w:t>data .</w:t>
            </w:r>
            <w:proofErr w:type="gramEnd"/>
          </w:p>
        </w:tc>
        <w:tc>
          <w:tcPr>
            <w:tcW w:w="1701" w:type="dxa"/>
          </w:tcPr>
          <w:p w:rsidR="0025060E" w:rsidRDefault="0025060E" w:rsidP="0025060E">
            <w:pPr>
              <w:rPr>
                <w:rFonts w:ascii="Arial" w:hAnsi="Arial" w:cs="Arial"/>
              </w:rPr>
            </w:pPr>
          </w:p>
          <w:p w:rsidR="00E57999" w:rsidRPr="00C84589" w:rsidRDefault="00A83910" w:rsidP="0025060E">
            <w:pPr>
              <w:rPr>
                <w:rFonts w:ascii="Arial" w:hAnsi="Arial" w:cs="Arial"/>
              </w:rPr>
            </w:pPr>
            <w:r>
              <w:rPr>
                <w:rFonts w:ascii="Arial" w:hAnsi="Arial" w:cs="Arial"/>
              </w:rPr>
              <w:t xml:space="preserve"> Desirable</w:t>
            </w:r>
          </w:p>
        </w:tc>
        <w:tc>
          <w:tcPr>
            <w:tcW w:w="1650" w:type="dxa"/>
          </w:tcPr>
          <w:p w:rsidR="0025060E" w:rsidRDefault="0025060E" w:rsidP="0025060E">
            <w:pPr>
              <w:rPr>
                <w:rFonts w:ascii="Arial" w:hAnsi="Arial" w:cs="Arial"/>
              </w:rPr>
            </w:pPr>
          </w:p>
          <w:p w:rsidR="00E57999" w:rsidRPr="00C84589" w:rsidRDefault="00E57999" w:rsidP="0025060E">
            <w:pPr>
              <w:rPr>
                <w:rFonts w:ascii="Arial" w:hAnsi="Arial" w:cs="Arial"/>
              </w:rPr>
            </w:pPr>
            <w:r>
              <w:rPr>
                <w:rFonts w:ascii="Arial" w:hAnsi="Arial" w:cs="Arial"/>
              </w:rPr>
              <w:t>Interview</w:t>
            </w:r>
          </w:p>
        </w:tc>
      </w:tr>
      <w:tr w:rsidR="0025060E" w:rsidRPr="00C84589" w:rsidTr="00E57999">
        <w:tc>
          <w:tcPr>
            <w:tcW w:w="5665" w:type="dxa"/>
            <w:shd w:val="clear" w:color="auto" w:fill="E7E6E6" w:themeFill="background2"/>
          </w:tcPr>
          <w:p w:rsidR="0025060E" w:rsidRDefault="0025060E" w:rsidP="0025060E">
            <w:pPr>
              <w:rPr>
                <w:rFonts w:ascii="Arial" w:hAnsi="Arial" w:cs="Arial"/>
                <w:b/>
              </w:rPr>
            </w:pPr>
          </w:p>
          <w:p w:rsidR="0025060E" w:rsidRDefault="0025060E" w:rsidP="0025060E">
            <w:pPr>
              <w:rPr>
                <w:rFonts w:ascii="Arial" w:hAnsi="Arial" w:cs="Arial"/>
                <w:b/>
              </w:rPr>
            </w:pPr>
            <w:r w:rsidRPr="00C84589">
              <w:rPr>
                <w:rFonts w:ascii="Arial" w:hAnsi="Arial" w:cs="Arial"/>
                <w:b/>
              </w:rPr>
              <w:t>Personal qualities</w:t>
            </w:r>
          </w:p>
          <w:p w:rsidR="004C7E57" w:rsidRPr="00C84589" w:rsidRDefault="004C7E57" w:rsidP="0025060E">
            <w:pPr>
              <w:rPr>
                <w:rFonts w:ascii="Arial" w:hAnsi="Arial" w:cs="Arial"/>
              </w:rPr>
            </w:pPr>
          </w:p>
        </w:tc>
        <w:tc>
          <w:tcPr>
            <w:tcW w:w="1701" w:type="dxa"/>
            <w:shd w:val="clear" w:color="auto" w:fill="E7E6E6" w:themeFill="background2"/>
          </w:tcPr>
          <w:p w:rsidR="0025060E" w:rsidRPr="00C84589" w:rsidRDefault="0025060E" w:rsidP="0025060E">
            <w:pPr>
              <w:rPr>
                <w:rFonts w:ascii="Arial" w:hAnsi="Arial" w:cs="Arial"/>
              </w:rPr>
            </w:pPr>
          </w:p>
        </w:tc>
        <w:tc>
          <w:tcPr>
            <w:tcW w:w="1650" w:type="dxa"/>
            <w:shd w:val="clear" w:color="auto" w:fill="E7E6E6" w:themeFill="background2"/>
          </w:tcPr>
          <w:p w:rsidR="0025060E" w:rsidRPr="00C84589" w:rsidRDefault="0025060E" w:rsidP="0025060E">
            <w:pPr>
              <w:rPr>
                <w:rFonts w:ascii="Arial" w:hAnsi="Arial" w:cs="Arial"/>
              </w:rPr>
            </w:pPr>
          </w:p>
        </w:tc>
      </w:tr>
      <w:tr w:rsidR="0025060E" w:rsidRPr="00C84589" w:rsidTr="00C84589">
        <w:tc>
          <w:tcPr>
            <w:tcW w:w="5665" w:type="dxa"/>
          </w:tcPr>
          <w:p w:rsidR="0025060E" w:rsidRPr="00C84589" w:rsidRDefault="0025060E" w:rsidP="0025060E">
            <w:pPr>
              <w:rPr>
                <w:rFonts w:ascii="Arial" w:hAnsi="Arial" w:cs="Arial"/>
              </w:rPr>
            </w:pPr>
            <w:r w:rsidRPr="00C84589">
              <w:rPr>
                <w:rFonts w:ascii="Arial" w:hAnsi="Arial" w:cs="Arial"/>
              </w:rPr>
              <w:t>Proactive</w:t>
            </w:r>
            <w:r>
              <w:rPr>
                <w:rFonts w:ascii="Arial" w:hAnsi="Arial" w:cs="Arial"/>
              </w:rPr>
              <w:t xml:space="preserve"> and self-motivated with the </w:t>
            </w:r>
            <w:r w:rsidRPr="004C7E57">
              <w:rPr>
                <w:rFonts w:ascii="Arial" w:hAnsi="Arial" w:cs="Arial"/>
              </w:rPr>
              <w:t xml:space="preserve">ability to deputise for senior MEO </w:t>
            </w:r>
            <w:r>
              <w:rPr>
                <w:rFonts w:ascii="Arial" w:hAnsi="Arial" w:cs="Arial"/>
              </w:rPr>
              <w:t>often at short notice.</w:t>
            </w:r>
          </w:p>
        </w:tc>
        <w:tc>
          <w:tcPr>
            <w:tcW w:w="1701" w:type="dxa"/>
          </w:tcPr>
          <w:p w:rsidR="0025060E" w:rsidRDefault="0025060E" w:rsidP="0025060E">
            <w:pPr>
              <w:rPr>
                <w:rFonts w:ascii="Arial" w:hAnsi="Arial" w:cs="Arial"/>
              </w:rPr>
            </w:pPr>
          </w:p>
          <w:p w:rsidR="00E57999" w:rsidRPr="00C84589" w:rsidRDefault="00E57999" w:rsidP="0025060E">
            <w:pPr>
              <w:rPr>
                <w:rFonts w:ascii="Arial" w:hAnsi="Arial" w:cs="Arial"/>
              </w:rPr>
            </w:pPr>
            <w:r>
              <w:rPr>
                <w:rFonts w:ascii="Arial" w:hAnsi="Arial" w:cs="Arial"/>
              </w:rPr>
              <w:t>Essential</w:t>
            </w:r>
          </w:p>
        </w:tc>
        <w:tc>
          <w:tcPr>
            <w:tcW w:w="1650" w:type="dxa"/>
          </w:tcPr>
          <w:p w:rsidR="0025060E" w:rsidRDefault="0025060E" w:rsidP="0025060E">
            <w:pPr>
              <w:rPr>
                <w:rFonts w:ascii="Arial" w:hAnsi="Arial" w:cs="Arial"/>
              </w:rPr>
            </w:pPr>
          </w:p>
          <w:p w:rsidR="00E57999" w:rsidRPr="00C84589" w:rsidRDefault="00E57999" w:rsidP="0025060E">
            <w:pPr>
              <w:rPr>
                <w:rFonts w:ascii="Arial" w:hAnsi="Arial" w:cs="Arial"/>
              </w:rPr>
            </w:pPr>
            <w:r>
              <w:rPr>
                <w:rFonts w:ascii="Arial" w:hAnsi="Arial" w:cs="Arial"/>
              </w:rPr>
              <w:t>Interview</w:t>
            </w:r>
          </w:p>
        </w:tc>
      </w:tr>
      <w:tr w:rsidR="00E57999" w:rsidRPr="00C84589" w:rsidTr="00C84589">
        <w:tc>
          <w:tcPr>
            <w:tcW w:w="5665" w:type="dxa"/>
          </w:tcPr>
          <w:p w:rsidR="00E57999" w:rsidRDefault="00E57999" w:rsidP="00E57999">
            <w:pPr>
              <w:rPr>
                <w:rFonts w:ascii="Arial" w:hAnsi="Arial" w:cs="Arial"/>
              </w:rPr>
            </w:pPr>
          </w:p>
          <w:p w:rsidR="00E57999" w:rsidRPr="00C84589" w:rsidRDefault="00E57999" w:rsidP="00E57999">
            <w:pPr>
              <w:rPr>
                <w:rFonts w:ascii="Arial" w:hAnsi="Arial" w:cs="Arial"/>
              </w:rPr>
            </w:pPr>
            <w:r>
              <w:rPr>
                <w:rFonts w:ascii="Arial" w:hAnsi="Arial" w:cs="Arial"/>
              </w:rPr>
              <w:t>Approachable and supportive to all levels of staff and bereaved families in a non-judgemental and discreet manner.</w:t>
            </w:r>
          </w:p>
        </w:tc>
        <w:tc>
          <w:tcPr>
            <w:tcW w:w="1701" w:type="dxa"/>
          </w:tcPr>
          <w:p w:rsidR="00E57999" w:rsidRDefault="00E57999" w:rsidP="00E57999">
            <w:pPr>
              <w:rPr>
                <w:rFonts w:ascii="Arial" w:hAnsi="Arial" w:cs="Arial"/>
              </w:rPr>
            </w:pPr>
          </w:p>
          <w:p w:rsidR="00E57999" w:rsidRPr="00C84589" w:rsidRDefault="00E57999" w:rsidP="00E57999">
            <w:pPr>
              <w:rPr>
                <w:rFonts w:ascii="Arial" w:hAnsi="Arial" w:cs="Arial"/>
              </w:rPr>
            </w:pPr>
            <w:r>
              <w:rPr>
                <w:rFonts w:ascii="Arial" w:hAnsi="Arial" w:cs="Arial"/>
              </w:rPr>
              <w:t>Essential</w:t>
            </w:r>
          </w:p>
        </w:tc>
        <w:tc>
          <w:tcPr>
            <w:tcW w:w="1650" w:type="dxa"/>
          </w:tcPr>
          <w:p w:rsidR="00E57999" w:rsidRDefault="00E57999" w:rsidP="00E57999">
            <w:pPr>
              <w:rPr>
                <w:rFonts w:ascii="Arial" w:hAnsi="Arial" w:cs="Arial"/>
              </w:rPr>
            </w:pPr>
          </w:p>
          <w:p w:rsidR="00E57999" w:rsidRPr="00C84589" w:rsidRDefault="00E57999" w:rsidP="00E57999">
            <w:pPr>
              <w:rPr>
                <w:rFonts w:ascii="Arial" w:hAnsi="Arial" w:cs="Arial"/>
              </w:rPr>
            </w:pPr>
            <w:r>
              <w:rPr>
                <w:rFonts w:ascii="Arial" w:hAnsi="Arial" w:cs="Arial"/>
              </w:rPr>
              <w:t>Interview</w:t>
            </w:r>
          </w:p>
        </w:tc>
      </w:tr>
      <w:tr w:rsidR="00E57999" w:rsidRPr="00C84589" w:rsidTr="00C84589">
        <w:tc>
          <w:tcPr>
            <w:tcW w:w="5665" w:type="dxa"/>
          </w:tcPr>
          <w:p w:rsidR="00E57999" w:rsidRDefault="00E57999" w:rsidP="00E57999">
            <w:pPr>
              <w:rPr>
                <w:rFonts w:ascii="Arial" w:hAnsi="Arial" w:cs="Arial"/>
              </w:rPr>
            </w:pPr>
          </w:p>
          <w:p w:rsidR="00E57999" w:rsidRPr="00C84589" w:rsidRDefault="00E57999" w:rsidP="00E57999">
            <w:pPr>
              <w:rPr>
                <w:rFonts w:ascii="Arial" w:hAnsi="Arial" w:cs="Arial"/>
              </w:rPr>
            </w:pPr>
            <w:r>
              <w:rPr>
                <w:rFonts w:ascii="Arial" w:hAnsi="Arial" w:cs="Arial"/>
              </w:rPr>
              <w:t xml:space="preserve">Professional appearance, manner and awareness of impact of </w:t>
            </w:r>
            <w:r w:rsidR="00A83910">
              <w:rPr>
                <w:rFonts w:ascii="Arial" w:hAnsi="Arial" w:cs="Arial"/>
              </w:rPr>
              <w:t xml:space="preserve">own </w:t>
            </w:r>
            <w:r>
              <w:rPr>
                <w:rFonts w:ascii="Arial" w:hAnsi="Arial" w:cs="Arial"/>
              </w:rPr>
              <w:t xml:space="preserve">behaviour </w:t>
            </w:r>
            <w:r w:rsidR="00A83910">
              <w:rPr>
                <w:rFonts w:ascii="Arial" w:hAnsi="Arial" w:cs="Arial"/>
              </w:rPr>
              <w:t xml:space="preserve">on </w:t>
            </w:r>
            <w:r>
              <w:rPr>
                <w:rFonts w:ascii="Arial" w:hAnsi="Arial" w:cs="Arial"/>
              </w:rPr>
              <w:t>others.</w:t>
            </w:r>
          </w:p>
        </w:tc>
        <w:tc>
          <w:tcPr>
            <w:tcW w:w="1701" w:type="dxa"/>
          </w:tcPr>
          <w:p w:rsidR="00E57999" w:rsidRDefault="00E57999" w:rsidP="00E57999">
            <w:pPr>
              <w:rPr>
                <w:rFonts w:ascii="Arial" w:hAnsi="Arial" w:cs="Arial"/>
              </w:rPr>
            </w:pPr>
          </w:p>
          <w:p w:rsidR="00E57999" w:rsidRPr="00C84589" w:rsidRDefault="00E57999" w:rsidP="00E57999">
            <w:pPr>
              <w:rPr>
                <w:rFonts w:ascii="Arial" w:hAnsi="Arial" w:cs="Arial"/>
              </w:rPr>
            </w:pPr>
            <w:r>
              <w:rPr>
                <w:rFonts w:ascii="Arial" w:hAnsi="Arial" w:cs="Arial"/>
              </w:rPr>
              <w:t>Essential</w:t>
            </w:r>
          </w:p>
        </w:tc>
        <w:tc>
          <w:tcPr>
            <w:tcW w:w="1650" w:type="dxa"/>
          </w:tcPr>
          <w:p w:rsidR="00E57999" w:rsidRDefault="00E57999" w:rsidP="00E57999">
            <w:pPr>
              <w:rPr>
                <w:rFonts w:ascii="Arial" w:hAnsi="Arial" w:cs="Arial"/>
              </w:rPr>
            </w:pPr>
          </w:p>
          <w:p w:rsidR="00E57999" w:rsidRPr="00C84589" w:rsidRDefault="00E57999" w:rsidP="00E57999">
            <w:pPr>
              <w:rPr>
                <w:rFonts w:ascii="Arial" w:hAnsi="Arial" w:cs="Arial"/>
              </w:rPr>
            </w:pPr>
            <w:r>
              <w:rPr>
                <w:rFonts w:ascii="Arial" w:hAnsi="Arial" w:cs="Arial"/>
              </w:rPr>
              <w:t>Interview</w:t>
            </w:r>
          </w:p>
        </w:tc>
      </w:tr>
      <w:tr w:rsidR="00E57999" w:rsidRPr="00C84589" w:rsidTr="00C84589">
        <w:tc>
          <w:tcPr>
            <w:tcW w:w="5665" w:type="dxa"/>
          </w:tcPr>
          <w:p w:rsidR="00E57999" w:rsidRDefault="00E57999" w:rsidP="00E57999">
            <w:pPr>
              <w:rPr>
                <w:rFonts w:ascii="Arial" w:hAnsi="Arial" w:cs="Arial"/>
              </w:rPr>
            </w:pPr>
          </w:p>
          <w:p w:rsidR="00E57999" w:rsidRDefault="00E57999" w:rsidP="00E57999">
            <w:pPr>
              <w:rPr>
                <w:rFonts w:ascii="Arial" w:hAnsi="Arial" w:cs="Arial"/>
              </w:rPr>
            </w:pPr>
            <w:r>
              <w:rPr>
                <w:rFonts w:ascii="Arial" w:hAnsi="Arial" w:cs="Arial"/>
              </w:rPr>
              <w:t xml:space="preserve"> </w:t>
            </w:r>
            <w:r w:rsidR="00A83910">
              <w:rPr>
                <w:rFonts w:ascii="Arial" w:hAnsi="Arial" w:cs="Arial"/>
              </w:rPr>
              <w:t xml:space="preserve">Ability to maintain a calm </w:t>
            </w:r>
            <w:r>
              <w:rPr>
                <w:rFonts w:ascii="Arial" w:hAnsi="Arial" w:cs="Arial"/>
              </w:rPr>
              <w:t>manner in a range of challenging</w:t>
            </w:r>
            <w:r w:rsidR="00A83910">
              <w:rPr>
                <w:rFonts w:ascii="Arial" w:hAnsi="Arial" w:cs="Arial"/>
              </w:rPr>
              <w:t xml:space="preserve"> and </w:t>
            </w:r>
            <w:r>
              <w:rPr>
                <w:rFonts w:ascii="Arial" w:hAnsi="Arial" w:cs="Arial"/>
              </w:rPr>
              <w:t>emotive circumstances .</w:t>
            </w:r>
          </w:p>
        </w:tc>
        <w:tc>
          <w:tcPr>
            <w:tcW w:w="1701" w:type="dxa"/>
          </w:tcPr>
          <w:p w:rsidR="00E57999" w:rsidRDefault="00E57999" w:rsidP="00E57999">
            <w:pPr>
              <w:rPr>
                <w:rFonts w:ascii="Arial" w:hAnsi="Arial" w:cs="Arial"/>
              </w:rPr>
            </w:pPr>
          </w:p>
          <w:p w:rsidR="00E57999" w:rsidRPr="00C84589" w:rsidRDefault="00E57999" w:rsidP="00E57999">
            <w:pPr>
              <w:rPr>
                <w:rFonts w:ascii="Arial" w:hAnsi="Arial" w:cs="Arial"/>
              </w:rPr>
            </w:pPr>
            <w:r>
              <w:rPr>
                <w:rFonts w:ascii="Arial" w:hAnsi="Arial" w:cs="Arial"/>
              </w:rPr>
              <w:t>Essential</w:t>
            </w:r>
          </w:p>
        </w:tc>
        <w:tc>
          <w:tcPr>
            <w:tcW w:w="1650" w:type="dxa"/>
          </w:tcPr>
          <w:p w:rsidR="00E57999" w:rsidRDefault="00E57999" w:rsidP="00E57999">
            <w:pPr>
              <w:rPr>
                <w:rFonts w:ascii="Arial" w:hAnsi="Arial" w:cs="Arial"/>
              </w:rPr>
            </w:pPr>
          </w:p>
          <w:p w:rsidR="00E57999" w:rsidRPr="00C84589" w:rsidRDefault="00E57999" w:rsidP="00E57999">
            <w:pPr>
              <w:rPr>
                <w:rFonts w:ascii="Arial" w:hAnsi="Arial" w:cs="Arial"/>
              </w:rPr>
            </w:pPr>
            <w:r>
              <w:rPr>
                <w:rFonts w:ascii="Arial" w:hAnsi="Arial" w:cs="Arial"/>
              </w:rPr>
              <w:t>Interview</w:t>
            </w:r>
          </w:p>
        </w:tc>
      </w:tr>
    </w:tbl>
    <w:p w:rsidR="00787527" w:rsidRPr="00C84589" w:rsidRDefault="00787527">
      <w:pPr>
        <w:rPr>
          <w:rFonts w:ascii="Arial" w:hAnsi="Arial" w:cs="Arial"/>
        </w:rPr>
      </w:pPr>
    </w:p>
    <w:p w:rsidR="00787527" w:rsidRPr="00C84589" w:rsidRDefault="00787527">
      <w:pPr>
        <w:rPr>
          <w:rFonts w:ascii="Arial" w:hAnsi="Arial" w:cs="Arial"/>
        </w:rPr>
      </w:pPr>
    </w:p>
    <w:p w:rsidR="00787527" w:rsidRPr="00C84589" w:rsidRDefault="00787527">
      <w:pPr>
        <w:rPr>
          <w:rFonts w:ascii="Arial" w:hAnsi="Arial" w:cs="Arial"/>
        </w:rPr>
      </w:pPr>
    </w:p>
    <w:p w:rsidR="00787527" w:rsidRPr="00C84589" w:rsidRDefault="00787527">
      <w:pPr>
        <w:rPr>
          <w:rFonts w:ascii="Arial" w:hAnsi="Arial" w:cs="Arial"/>
        </w:rPr>
      </w:pPr>
    </w:p>
    <w:sectPr w:rsidR="00787527" w:rsidRPr="00C84589" w:rsidSect="00852219">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D95B85"/>
    <w:multiLevelType w:val="hybridMultilevel"/>
    <w:tmpl w:val="C9B83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CA6AFA"/>
    <w:multiLevelType w:val="hybridMultilevel"/>
    <w:tmpl w:val="E228D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C56274"/>
    <w:multiLevelType w:val="hybridMultilevel"/>
    <w:tmpl w:val="EC08B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9955573"/>
    <w:multiLevelType w:val="hybridMultilevel"/>
    <w:tmpl w:val="6BB0A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F5D"/>
    <w:rsid w:val="00023DA3"/>
    <w:rsid w:val="000F7B36"/>
    <w:rsid w:val="00114E3D"/>
    <w:rsid w:val="001B1665"/>
    <w:rsid w:val="001F692B"/>
    <w:rsid w:val="00221E29"/>
    <w:rsid w:val="0025060E"/>
    <w:rsid w:val="0027592C"/>
    <w:rsid w:val="002773B4"/>
    <w:rsid w:val="003B5DB0"/>
    <w:rsid w:val="004630B9"/>
    <w:rsid w:val="00496600"/>
    <w:rsid w:val="004C7E57"/>
    <w:rsid w:val="00507FE9"/>
    <w:rsid w:val="0052130F"/>
    <w:rsid w:val="00530A27"/>
    <w:rsid w:val="00595D37"/>
    <w:rsid w:val="00615221"/>
    <w:rsid w:val="00657B50"/>
    <w:rsid w:val="00757840"/>
    <w:rsid w:val="007664B7"/>
    <w:rsid w:val="00787527"/>
    <w:rsid w:val="00852219"/>
    <w:rsid w:val="00920B7F"/>
    <w:rsid w:val="00935681"/>
    <w:rsid w:val="00983464"/>
    <w:rsid w:val="009B6E93"/>
    <w:rsid w:val="00A83910"/>
    <w:rsid w:val="00B70004"/>
    <w:rsid w:val="00C4486C"/>
    <w:rsid w:val="00C84589"/>
    <w:rsid w:val="00CE2AF9"/>
    <w:rsid w:val="00D234B2"/>
    <w:rsid w:val="00E57999"/>
    <w:rsid w:val="00E61F5D"/>
    <w:rsid w:val="00EE1D46"/>
    <w:rsid w:val="00F3753D"/>
    <w:rsid w:val="00F853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8988B"/>
  <w15:chartTrackingRefBased/>
  <w15:docId w15:val="{79FE1E10-6209-4E55-8BED-3308048EA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61F5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61F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61F5D"/>
    <w:pPr>
      <w:spacing w:after="160" w:line="259" w:lineRule="auto"/>
      <w:ind w:left="720"/>
      <w:contextualSpacing/>
    </w:pPr>
  </w:style>
  <w:style w:type="character" w:styleId="CommentReference">
    <w:name w:val="annotation reference"/>
    <w:basedOn w:val="DefaultParagraphFont"/>
    <w:uiPriority w:val="99"/>
    <w:semiHidden/>
    <w:unhideWhenUsed/>
    <w:rsid w:val="00757840"/>
    <w:rPr>
      <w:sz w:val="16"/>
      <w:szCs w:val="16"/>
    </w:rPr>
  </w:style>
  <w:style w:type="paragraph" w:styleId="CommentText">
    <w:name w:val="annotation text"/>
    <w:basedOn w:val="Normal"/>
    <w:link w:val="CommentTextChar"/>
    <w:uiPriority w:val="99"/>
    <w:semiHidden/>
    <w:unhideWhenUsed/>
    <w:rsid w:val="00757840"/>
    <w:pPr>
      <w:spacing w:line="240" w:lineRule="auto"/>
    </w:pPr>
    <w:rPr>
      <w:sz w:val="20"/>
      <w:szCs w:val="20"/>
    </w:rPr>
  </w:style>
  <w:style w:type="character" w:customStyle="1" w:styleId="CommentTextChar">
    <w:name w:val="Comment Text Char"/>
    <w:basedOn w:val="DefaultParagraphFont"/>
    <w:link w:val="CommentText"/>
    <w:uiPriority w:val="99"/>
    <w:semiHidden/>
    <w:rsid w:val="00757840"/>
    <w:rPr>
      <w:sz w:val="20"/>
      <w:szCs w:val="20"/>
    </w:rPr>
  </w:style>
  <w:style w:type="paragraph" w:styleId="CommentSubject">
    <w:name w:val="annotation subject"/>
    <w:basedOn w:val="CommentText"/>
    <w:next w:val="CommentText"/>
    <w:link w:val="CommentSubjectChar"/>
    <w:uiPriority w:val="99"/>
    <w:semiHidden/>
    <w:unhideWhenUsed/>
    <w:rsid w:val="00757840"/>
    <w:rPr>
      <w:b/>
      <w:bCs/>
    </w:rPr>
  </w:style>
  <w:style w:type="character" w:customStyle="1" w:styleId="CommentSubjectChar">
    <w:name w:val="Comment Subject Char"/>
    <w:basedOn w:val="CommentTextChar"/>
    <w:link w:val="CommentSubject"/>
    <w:uiPriority w:val="99"/>
    <w:semiHidden/>
    <w:rsid w:val="00757840"/>
    <w:rPr>
      <w:b/>
      <w:bCs/>
      <w:sz w:val="20"/>
      <w:szCs w:val="20"/>
    </w:rPr>
  </w:style>
  <w:style w:type="paragraph" w:styleId="BalloonText">
    <w:name w:val="Balloon Text"/>
    <w:basedOn w:val="Normal"/>
    <w:link w:val="BalloonTextChar"/>
    <w:uiPriority w:val="99"/>
    <w:semiHidden/>
    <w:unhideWhenUsed/>
    <w:rsid w:val="007578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784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1009</Words>
  <Characters>5752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dc:creator>
  <cp:keywords/>
  <dc:description/>
  <cp:lastModifiedBy>Crossley, Jane</cp:lastModifiedBy>
  <cp:revision>2</cp:revision>
  <dcterms:created xsi:type="dcterms:W3CDTF">2018-11-21T12:21:00Z</dcterms:created>
  <dcterms:modified xsi:type="dcterms:W3CDTF">2018-11-21T12:21:00Z</dcterms:modified>
</cp:coreProperties>
</file>